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CD180" w14:textId="77777777" w:rsidR="00ED1146" w:rsidRPr="00E86807" w:rsidRDefault="00517B47" w:rsidP="002973C0">
      <w:pPr>
        <w:spacing w:line="240" w:lineRule="atLeast"/>
        <w:rPr>
          <w:rFonts w:ascii="Times New Roman" w:hAnsi="Times New Roman" w:cs="Times New Roman"/>
          <w:b/>
          <w:sz w:val="24"/>
          <w:szCs w:val="24"/>
        </w:rPr>
      </w:pPr>
      <w:bookmarkStart w:id="0" w:name="_GoBack"/>
      <w:bookmarkEnd w:id="0"/>
      <w:r w:rsidRPr="00517B47">
        <w:rPr>
          <w:noProof/>
        </w:rPr>
        <w:drawing>
          <wp:inline distT="0" distB="0" distL="0" distR="0" wp14:anchorId="1695CE61" wp14:editId="0C1B1A23">
            <wp:extent cx="5943600" cy="175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752600"/>
                    </a:xfrm>
                    <a:prstGeom prst="rect">
                      <a:avLst/>
                    </a:prstGeom>
                    <a:noFill/>
                    <a:ln>
                      <a:noFill/>
                    </a:ln>
                  </pic:spPr>
                </pic:pic>
              </a:graphicData>
            </a:graphic>
          </wp:inline>
        </w:drawing>
      </w:r>
    </w:p>
    <w:p w14:paraId="1FFDD400" w14:textId="7A460F49" w:rsidR="00ED1146" w:rsidRPr="00236BD1" w:rsidRDefault="00ED1146" w:rsidP="00C21866">
      <w:pPr>
        <w:spacing w:line="240" w:lineRule="auto"/>
        <w:jc w:val="center"/>
        <w:rPr>
          <w:rFonts w:ascii="Times New Roman" w:hAnsi="Times New Roman"/>
          <w:b/>
          <w:sz w:val="24"/>
        </w:rPr>
      </w:pPr>
      <w:r w:rsidRPr="00236BD1">
        <w:rPr>
          <w:rFonts w:ascii="Times New Roman" w:hAnsi="Times New Roman"/>
          <w:b/>
          <w:sz w:val="24"/>
        </w:rPr>
        <w:t>JOINT MOTION TO ADMIT EVIDENCE AND PROPOSED</w:t>
      </w:r>
    </w:p>
    <w:p w14:paraId="67BAB5D3" w14:textId="154AFF0F" w:rsidR="00ED1146" w:rsidRPr="00236BD1" w:rsidRDefault="00001F19" w:rsidP="00C21866">
      <w:pPr>
        <w:spacing w:line="240" w:lineRule="auto"/>
        <w:jc w:val="center"/>
        <w:rPr>
          <w:rFonts w:ascii="Times New Roman" w:hAnsi="Times New Roman"/>
          <w:b/>
          <w:sz w:val="24"/>
        </w:rPr>
      </w:pPr>
      <w:r>
        <w:rPr>
          <w:rFonts w:ascii="Times New Roman" w:hAnsi="Times New Roman"/>
          <w:b/>
          <w:sz w:val="24"/>
        </w:rPr>
        <w:t>NOTICE OF APPROVAL</w:t>
      </w:r>
    </w:p>
    <w:p w14:paraId="00DE57D7" w14:textId="40E7964E" w:rsidR="003431C9" w:rsidRPr="00236BD1" w:rsidRDefault="00ED1146" w:rsidP="00877D55">
      <w:pPr>
        <w:spacing w:line="360" w:lineRule="auto"/>
        <w:contextualSpacing/>
        <w:jc w:val="both"/>
        <w:rPr>
          <w:rFonts w:ascii="Times New Roman" w:hAnsi="Times New Roman"/>
          <w:sz w:val="24"/>
        </w:rPr>
      </w:pPr>
      <w:r w:rsidRPr="00236BD1">
        <w:rPr>
          <w:rFonts w:ascii="Times New Roman" w:hAnsi="Times New Roman"/>
          <w:b/>
          <w:sz w:val="24"/>
        </w:rPr>
        <w:tab/>
      </w:r>
      <w:r w:rsidRPr="00236BD1">
        <w:rPr>
          <w:rFonts w:ascii="Times New Roman" w:hAnsi="Times New Roman"/>
          <w:b/>
          <w:bCs/>
          <w:sz w:val="24"/>
        </w:rPr>
        <w:t>COMES NOW</w:t>
      </w:r>
      <w:r w:rsidRPr="00236BD1">
        <w:rPr>
          <w:rFonts w:ascii="Times New Roman" w:hAnsi="Times New Roman"/>
          <w:sz w:val="24"/>
        </w:rPr>
        <w:t xml:space="preserve"> </w:t>
      </w:r>
      <w:r w:rsidR="00F13EA0" w:rsidRPr="00236BD1">
        <w:rPr>
          <w:rFonts w:ascii="Times New Roman" w:hAnsi="Times New Roman"/>
          <w:sz w:val="24"/>
        </w:rPr>
        <w:t xml:space="preserve">Montgomery County Municipal Utility District No. 126 </w:t>
      </w:r>
      <w:r w:rsidR="00001F19">
        <w:rPr>
          <w:rFonts w:ascii="Times New Roman" w:hAnsi="Times New Roman"/>
          <w:sz w:val="24"/>
        </w:rPr>
        <w:t xml:space="preserve">(MUD 126) </w:t>
      </w:r>
      <w:r w:rsidR="00F13EA0" w:rsidRPr="00236BD1">
        <w:rPr>
          <w:rFonts w:ascii="Times New Roman" w:hAnsi="Times New Roman"/>
          <w:sz w:val="24"/>
        </w:rPr>
        <w:t>and City of Conroe, Texas</w:t>
      </w:r>
      <w:r w:rsidRPr="00236BD1">
        <w:rPr>
          <w:rFonts w:ascii="Times New Roman" w:hAnsi="Times New Roman"/>
          <w:sz w:val="24"/>
        </w:rPr>
        <w:t xml:space="preserve">, </w:t>
      </w:r>
      <w:r w:rsidR="00001F19">
        <w:rPr>
          <w:rFonts w:ascii="Times New Roman" w:hAnsi="Times New Roman"/>
          <w:sz w:val="24"/>
        </w:rPr>
        <w:t xml:space="preserve">(Conroe) </w:t>
      </w:r>
      <w:r w:rsidR="003431C9" w:rsidRPr="00236BD1">
        <w:rPr>
          <w:rFonts w:ascii="Times New Roman" w:hAnsi="Times New Roman"/>
          <w:sz w:val="24"/>
        </w:rPr>
        <w:t xml:space="preserve">and the Staff (Staff) of the Public Utility Commission of Texas (Commission) (collectively, Parties), and hereby submit this Joint Motion to Admit Evidence and Proposed </w:t>
      </w:r>
      <w:r w:rsidR="00001F19">
        <w:rPr>
          <w:rFonts w:ascii="Times New Roman" w:hAnsi="Times New Roman"/>
          <w:sz w:val="24"/>
        </w:rPr>
        <w:t>Notice of Approval</w:t>
      </w:r>
      <w:r w:rsidR="003431C9" w:rsidRPr="00236BD1">
        <w:rPr>
          <w:rFonts w:ascii="Times New Roman" w:hAnsi="Times New Roman"/>
          <w:sz w:val="24"/>
        </w:rPr>
        <w:t>. In support thereof, the Parties show the following:</w:t>
      </w:r>
    </w:p>
    <w:p w14:paraId="6CDC9411" w14:textId="77777777" w:rsidR="003431C9" w:rsidRPr="00236BD1" w:rsidRDefault="003431C9" w:rsidP="002973C0">
      <w:pPr>
        <w:pStyle w:val="ListParagraph"/>
        <w:numPr>
          <w:ilvl w:val="0"/>
          <w:numId w:val="1"/>
        </w:numPr>
        <w:spacing w:line="240" w:lineRule="atLeast"/>
        <w:contextualSpacing w:val="0"/>
        <w:jc w:val="center"/>
        <w:rPr>
          <w:rFonts w:ascii="Times New Roman" w:hAnsi="Times New Roman"/>
          <w:b/>
          <w:sz w:val="24"/>
        </w:rPr>
      </w:pPr>
      <w:r w:rsidRPr="00236BD1">
        <w:rPr>
          <w:rFonts w:ascii="Times New Roman" w:hAnsi="Times New Roman"/>
          <w:b/>
          <w:sz w:val="24"/>
        </w:rPr>
        <w:t>BACKGROUND</w:t>
      </w:r>
    </w:p>
    <w:p w14:paraId="5B1A73C7" w14:textId="153AC68D" w:rsidR="00001F19" w:rsidRDefault="003431C9" w:rsidP="00236BD1">
      <w:pPr>
        <w:spacing w:line="360" w:lineRule="auto"/>
        <w:ind w:firstLine="720"/>
        <w:contextualSpacing/>
        <w:jc w:val="both"/>
        <w:rPr>
          <w:rFonts w:ascii="Times New Roman" w:hAnsi="Times New Roman"/>
          <w:sz w:val="24"/>
        </w:rPr>
      </w:pPr>
      <w:r w:rsidRPr="00236BD1">
        <w:rPr>
          <w:rFonts w:ascii="Times New Roman" w:hAnsi="Times New Roman"/>
          <w:sz w:val="24"/>
        </w:rPr>
        <w:t xml:space="preserve">On </w:t>
      </w:r>
      <w:r w:rsidR="00001F19">
        <w:rPr>
          <w:rFonts w:ascii="Times New Roman" w:hAnsi="Times New Roman"/>
          <w:sz w:val="24"/>
        </w:rPr>
        <w:t xml:space="preserve">February 16, 2021, the Applicants filed closing documents reflecting the consummation of Conroe’s acquisition of MUD 126’s facilities and certificated service areas. Commission Staff filed its recommendations on </w:t>
      </w:r>
      <w:r w:rsidR="00D11023">
        <w:rPr>
          <w:rFonts w:ascii="Times New Roman" w:hAnsi="Times New Roman"/>
          <w:sz w:val="24"/>
        </w:rPr>
        <w:t>March 3, 2021</w:t>
      </w:r>
      <w:r w:rsidR="00001F19">
        <w:rPr>
          <w:rFonts w:ascii="Times New Roman" w:hAnsi="Times New Roman"/>
          <w:sz w:val="24"/>
        </w:rPr>
        <w:t xml:space="preserve"> recommending that the Applicant’s closing documentation be found sufficient. On </w:t>
      </w:r>
      <w:r w:rsidR="00D11023">
        <w:rPr>
          <w:rFonts w:ascii="Times New Roman" w:hAnsi="Times New Roman"/>
          <w:sz w:val="24"/>
        </w:rPr>
        <w:t>March 4, 2021</w:t>
      </w:r>
      <w:r w:rsidR="00001F19">
        <w:rPr>
          <w:rFonts w:ascii="Times New Roman" w:hAnsi="Times New Roman"/>
          <w:sz w:val="24"/>
        </w:rPr>
        <w:t xml:space="preserve"> the </w:t>
      </w:r>
      <w:r w:rsidR="00D11023">
        <w:rPr>
          <w:rFonts w:ascii="Times New Roman" w:hAnsi="Times New Roman"/>
          <w:sz w:val="24"/>
        </w:rPr>
        <w:t>A</w:t>
      </w:r>
      <w:r w:rsidR="00001F19">
        <w:rPr>
          <w:rFonts w:ascii="Times New Roman" w:hAnsi="Times New Roman"/>
          <w:sz w:val="24"/>
        </w:rPr>
        <w:t xml:space="preserve">dministrative </w:t>
      </w:r>
      <w:r w:rsidR="00D11023">
        <w:rPr>
          <w:rFonts w:ascii="Times New Roman" w:hAnsi="Times New Roman"/>
          <w:sz w:val="24"/>
        </w:rPr>
        <w:t>L</w:t>
      </w:r>
      <w:r w:rsidR="00001F19">
        <w:rPr>
          <w:rFonts w:ascii="Times New Roman" w:hAnsi="Times New Roman"/>
          <w:sz w:val="24"/>
        </w:rPr>
        <w:t xml:space="preserve">aw </w:t>
      </w:r>
      <w:r w:rsidR="00D11023">
        <w:rPr>
          <w:rFonts w:ascii="Times New Roman" w:hAnsi="Times New Roman"/>
          <w:sz w:val="24"/>
        </w:rPr>
        <w:t>J</w:t>
      </w:r>
      <w:r w:rsidR="00001F19">
        <w:rPr>
          <w:rFonts w:ascii="Times New Roman" w:hAnsi="Times New Roman"/>
          <w:sz w:val="24"/>
        </w:rPr>
        <w:t xml:space="preserve">udge (“ALJ”) filed Order No. </w:t>
      </w:r>
      <w:r w:rsidR="00D11023">
        <w:rPr>
          <w:rFonts w:ascii="Times New Roman" w:hAnsi="Times New Roman"/>
          <w:sz w:val="24"/>
        </w:rPr>
        <w:t>9</w:t>
      </w:r>
      <w:r w:rsidR="00001F19">
        <w:rPr>
          <w:rFonts w:ascii="Times New Roman" w:hAnsi="Times New Roman"/>
          <w:sz w:val="24"/>
        </w:rPr>
        <w:t xml:space="preserve"> finding the closing documents to be sufficient and requiring the parties to jointly file a Proposed Notice of Approval by </w:t>
      </w:r>
      <w:r w:rsidR="001853E1">
        <w:rPr>
          <w:rFonts w:ascii="Times New Roman" w:hAnsi="Times New Roman"/>
          <w:sz w:val="24"/>
        </w:rPr>
        <w:t>April 16, 2021</w:t>
      </w:r>
      <w:r w:rsidR="00001F19">
        <w:rPr>
          <w:rFonts w:ascii="Times New Roman" w:hAnsi="Times New Roman"/>
          <w:sz w:val="24"/>
        </w:rPr>
        <w:t xml:space="preserve">.  Therefore, this pleading is timely filed. </w:t>
      </w:r>
    </w:p>
    <w:p w14:paraId="2E8E6571" w14:textId="77777777" w:rsidR="00001F19" w:rsidRDefault="00001F19" w:rsidP="00236BD1">
      <w:pPr>
        <w:spacing w:line="360" w:lineRule="auto"/>
        <w:ind w:firstLine="720"/>
        <w:contextualSpacing/>
        <w:jc w:val="both"/>
        <w:rPr>
          <w:rFonts w:ascii="Times New Roman" w:hAnsi="Times New Roman"/>
          <w:sz w:val="24"/>
        </w:rPr>
      </w:pPr>
    </w:p>
    <w:p w14:paraId="467812AD" w14:textId="4B2724DB" w:rsidR="00B83569" w:rsidRPr="00236BD1" w:rsidRDefault="00001F19" w:rsidP="002973C0">
      <w:pPr>
        <w:pStyle w:val="ListParagraph"/>
        <w:numPr>
          <w:ilvl w:val="0"/>
          <w:numId w:val="1"/>
        </w:numPr>
        <w:spacing w:line="240" w:lineRule="atLeast"/>
        <w:contextualSpacing w:val="0"/>
        <w:jc w:val="center"/>
        <w:rPr>
          <w:rFonts w:ascii="Times New Roman" w:hAnsi="Times New Roman"/>
          <w:b/>
          <w:sz w:val="24"/>
        </w:rPr>
      </w:pPr>
      <w:r>
        <w:rPr>
          <w:rFonts w:ascii="Times New Roman" w:hAnsi="Times New Roman"/>
          <w:b/>
          <w:sz w:val="24"/>
        </w:rPr>
        <w:t xml:space="preserve">JOINT SUPPLEMENTAL </w:t>
      </w:r>
      <w:r w:rsidR="00B83569" w:rsidRPr="00236BD1">
        <w:rPr>
          <w:rFonts w:ascii="Times New Roman" w:hAnsi="Times New Roman"/>
          <w:b/>
          <w:sz w:val="24"/>
        </w:rPr>
        <w:t>MOTION TO ADMIT EVIDENCE</w:t>
      </w:r>
    </w:p>
    <w:p w14:paraId="04B8057D" w14:textId="77777777" w:rsidR="00001F19" w:rsidRDefault="00B83569" w:rsidP="00236BD1">
      <w:pPr>
        <w:spacing w:after="0" w:line="360" w:lineRule="auto"/>
        <w:ind w:firstLine="720"/>
        <w:contextualSpacing/>
        <w:jc w:val="both"/>
        <w:rPr>
          <w:rFonts w:ascii="Times New Roman" w:hAnsi="Times New Roman"/>
          <w:sz w:val="24"/>
        </w:rPr>
      </w:pPr>
      <w:r w:rsidRPr="00236BD1">
        <w:rPr>
          <w:rFonts w:ascii="Times New Roman" w:hAnsi="Times New Roman"/>
          <w:sz w:val="24"/>
        </w:rPr>
        <w:t xml:space="preserve">The Parties request the entry of the following items into the record of this proceeding: </w:t>
      </w:r>
    </w:p>
    <w:p w14:paraId="6D98DC6D" w14:textId="33BA277C" w:rsidR="00001F19" w:rsidRDefault="00E4334E" w:rsidP="00236BD1">
      <w:pPr>
        <w:spacing w:after="0" w:line="360" w:lineRule="auto"/>
        <w:ind w:firstLine="720"/>
        <w:contextualSpacing/>
        <w:jc w:val="both"/>
        <w:rPr>
          <w:rFonts w:ascii="Times New Roman" w:hAnsi="Times New Roman"/>
          <w:sz w:val="24"/>
        </w:rPr>
      </w:pPr>
      <w:r>
        <w:rPr>
          <w:rFonts w:ascii="Times New Roman" w:hAnsi="Times New Roman"/>
          <w:sz w:val="24"/>
        </w:rPr>
        <w:t xml:space="preserve">1. Applicants’ Bill of Sale filed on </w:t>
      </w:r>
      <w:r w:rsidR="00D11023">
        <w:rPr>
          <w:rFonts w:ascii="Times New Roman" w:hAnsi="Times New Roman"/>
          <w:sz w:val="24"/>
        </w:rPr>
        <w:t>February 16, 2021</w:t>
      </w:r>
      <w:r>
        <w:rPr>
          <w:rFonts w:ascii="Times New Roman" w:hAnsi="Times New Roman"/>
          <w:sz w:val="24"/>
        </w:rPr>
        <w:t xml:space="preserve"> (Interchange Item No. </w:t>
      </w:r>
      <w:r w:rsidR="00D11023">
        <w:rPr>
          <w:rFonts w:ascii="Times New Roman" w:hAnsi="Times New Roman"/>
          <w:sz w:val="24"/>
        </w:rPr>
        <w:t>20</w:t>
      </w:r>
      <w:r>
        <w:rPr>
          <w:rFonts w:ascii="Times New Roman" w:hAnsi="Times New Roman"/>
          <w:sz w:val="24"/>
        </w:rPr>
        <w:t>);</w:t>
      </w:r>
    </w:p>
    <w:p w14:paraId="28AFF71A" w14:textId="69979410" w:rsidR="00E4334E" w:rsidRDefault="00E4334E" w:rsidP="00236BD1">
      <w:pPr>
        <w:spacing w:after="0" w:line="360" w:lineRule="auto"/>
        <w:ind w:firstLine="720"/>
        <w:contextualSpacing/>
        <w:jc w:val="both"/>
        <w:rPr>
          <w:rFonts w:ascii="Times New Roman" w:hAnsi="Times New Roman"/>
          <w:sz w:val="24"/>
        </w:rPr>
      </w:pPr>
      <w:r>
        <w:rPr>
          <w:rFonts w:ascii="Times New Roman" w:hAnsi="Times New Roman"/>
          <w:sz w:val="24"/>
        </w:rPr>
        <w:t xml:space="preserve">2. Commission Staff’s recommendation on the sufficiency of closing documents filed </w:t>
      </w:r>
      <w:r w:rsidR="00D11023">
        <w:rPr>
          <w:rFonts w:ascii="Times New Roman" w:hAnsi="Times New Roman"/>
          <w:sz w:val="24"/>
        </w:rPr>
        <w:t>March 3, 2021</w:t>
      </w:r>
      <w:r>
        <w:rPr>
          <w:rFonts w:ascii="Times New Roman" w:hAnsi="Times New Roman"/>
          <w:sz w:val="24"/>
        </w:rPr>
        <w:t xml:space="preserve"> (Interchange Item No. </w:t>
      </w:r>
      <w:r w:rsidR="00D11023">
        <w:rPr>
          <w:rFonts w:ascii="Times New Roman" w:hAnsi="Times New Roman"/>
          <w:sz w:val="24"/>
        </w:rPr>
        <w:t>22</w:t>
      </w:r>
      <w:r>
        <w:rPr>
          <w:rFonts w:ascii="Times New Roman" w:hAnsi="Times New Roman"/>
          <w:sz w:val="24"/>
        </w:rPr>
        <w:t>);</w:t>
      </w:r>
    </w:p>
    <w:p w14:paraId="4F0DC630" w14:textId="77777777" w:rsidR="00D11023" w:rsidRDefault="00E4334E" w:rsidP="00236BD1">
      <w:pPr>
        <w:spacing w:after="0" w:line="360" w:lineRule="auto"/>
        <w:ind w:firstLine="720"/>
        <w:contextualSpacing/>
        <w:jc w:val="both"/>
        <w:rPr>
          <w:rFonts w:ascii="Times New Roman" w:hAnsi="Times New Roman"/>
          <w:sz w:val="24"/>
        </w:rPr>
      </w:pPr>
      <w:r>
        <w:rPr>
          <w:rFonts w:ascii="Times New Roman" w:hAnsi="Times New Roman"/>
          <w:sz w:val="24"/>
        </w:rPr>
        <w:t xml:space="preserve">3. </w:t>
      </w:r>
      <w:r w:rsidR="00D11023">
        <w:rPr>
          <w:rFonts w:ascii="Times New Roman" w:hAnsi="Times New Roman"/>
          <w:sz w:val="24"/>
        </w:rPr>
        <w:t xml:space="preserve">Conroe’s </w:t>
      </w:r>
      <w:r>
        <w:rPr>
          <w:rFonts w:ascii="Times New Roman" w:hAnsi="Times New Roman"/>
          <w:sz w:val="24"/>
        </w:rPr>
        <w:t xml:space="preserve">consent forms filed on </w:t>
      </w:r>
      <w:r w:rsidR="00D11023">
        <w:rPr>
          <w:rFonts w:ascii="Times New Roman" w:hAnsi="Times New Roman"/>
          <w:sz w:val="24"/>
        </w:rPr>
        <w:t>March 30, 2021</w:t>
      </w:r>
      <w:r>
        <w:rPr>
          <w:rFonts w:ascii="Times New Roman" w:hAnsi="Times New Roman"/>
          <w:sz w:val="24"/>
        </w:rPr>
        <w:t xml:space="preserve">(Interchange Item No. </w:t>
      </w:r>
      <w:r w:rsidR="00D11023">
        <w:rPr>
          <w:rFonts w:ascii="Times New Roman" w:hAnsi="Times New Roman"/>
          <w:sz w:val="24"/>
        </w:rPr>
        <w:t>24</w:t>
      </w:r>
      <w:r>
        <w:rPr>
          <w:rFonts w:ascii="Times New Roman" w:hAnsi="Times New Roman"/>
          <w:sz w:val="24"/>
        </w:rPr>
        <w:t>)</w:t>
      </w:r>
      <w:r w:rsidR="00D11023">
        <w:rPr>
          <w:rFonts w:ascii="Times New Roman" w:hAnsi="Times New Roman"/>
          <w:sz w:val="24"/>
        </w:rPr>
        <w:t>;</w:t>
      </w:r>
    </w:p>
    <w:p w14:paraId="79B7FF5D" w14:textId="44D41F61" w:rsidR="00E4334E" w:rsidRDefault="00D11023" w:rsidP="00236BD1">
      <w:pPr>
        <w:spacing w:after="0" w:line="360" w:lineRule="auto"/>
        <w:ind w:firstLine="720"/>
        <w:contextualSpacing/>
        <w:jc w:val="both"/>
        <w:rPr>
          <w:rFonts w:ascii="Times New Roman" w:hAnsi="Times New Roman"/>
          <w:sz w:val="24"/>
        </w:rPr>
      </w:pPr>
      <w:r>
        <w:rPr>
          <w:rFonts w:ascii="Times New Roman" w:hAnsi="Times New Roman"/>
          <w:sz w:val="24"/>
        </w:rPr>
        <w:t>4. MUD 126’s consent forms filed on April 5, 2021</w:t>
      </w:r>
      <w:r w:rsidR="00E4334E">
        <w:rPr>
          <w:rFonts w:ascii="Times New Roman" w:hAnsi="Times New Roman"/>
          <w:sz w:val="24"/>
        </w:rPr>
        <w:t xml:space="preserve">(Interchange Item No. </w:t>
      </w:r>
      <w:r>
        <w:rPr>
          <w:rFonts w:ascii="Times New Roman" w:hAnsi="Times New Roman"/>
          <w:sz w:val="24"/>
        </w:rPr>
        <w:t>25</w:t>
      </w:r>
      <w:r w:rsidR="00E4334E">
        <w:rPr>
          <w:rFonts w:ascii="Times New Roman" w:hAnsi="Times New Roman"/>
          <w:sz w:val="24"/>
        </w:rPr>
        <w:t>);</w:t>
      </w:r>
      <w:r>
        <w:rPr>
          <w:rFonts w:ascii="Times New Roman" w:hAnsi="Times New Roman"/>
          <w:sz w:val="24"/>
        </w:rPr>
        <w:t xml:space="preserve"> and</w:t>
      </w:r>
    </w:p>
    <w:p w14:paraId="75DCB264" w14:textId="3486FBFD" w:rsidR="00E4334E" w:rsidRDefault="00D11023" w:rsidP="00236BD1">
      <w:pPr>
        <w:spacing w:after="0" w:line="360" w:lineRule="auto"/>
        <w:ind w:firstLine="720"/>
        <w:contextualSpacing/>
        <w:jc w:val="both"/>
        <w:rPr>
          <w:rFonts w:ascii="Times New Roman" w:hAnsi="Times New Roman"/>
          <w:sz w:val="24"/>
        </w:rPr>
      </w:pPr>
      <w:r>
        <w:rPr>
          <w:rFonts w:ascii="Times New Roman" w:hAnsi="Times New Roman"/>
          <w:sz w:val="24"/>
        </w:rPr>
        <w:t>5</w:t>
      </w:r>
      <w:r w:rsidR="00E4334E">
        <w:rPr>
          <w:rFonts w:ascii="Times New Roman" w:hAnsi="Times New Roman"/>
          <w:sz w:val="24"/>
        </w:rPr>
        <w:t>. The attached map and certificates.</w:t>
      </w:r>
    </w:p>
    <w:p w14:paraId="07714A79" w14:textId="40A12B38" w:rsidR="002973C0" w:rsidRDefault="002973C0" w:rsidP="00236BD1">
      <w:pPr>
        <w:spacing w:after="0" w:line="360" w:lineRule="auto"/>
        <w:ind w:firstLine="720"/>
        <w:contextualSpacing/>
        <w:jc w:val="both"/>
        <w:rPr>
          <w:rFonts w:ascii="Times New Roman" w:hAnsi="Times New Roman"/>
          <w:sz w:val="24"/>
        </w:rPr>
      </w:pPr>
    </w:p>
    <w:p w14:paraId="38DA8223" w14:textId="77777777" w:rsidR="00B83569" w:rsidRPr="00236BD1" w:rsidRDefault="00B83569" w:rsidP="002973C0">
      <w:pPr>
        <w:pStyle w:val="ListParagraph"/>
        <w:numPr>
          <w:ilvl w:val="0"/>
          <w:numId w:val="1"/>
        </w:numPr>
        <w:spacing w:line="240" w:lineRule="atLeast"/>
        <w:contextualSpacing w:val="0"/>
        <w:jc w:val="center"/>
        <w:rPr>
          <w:rFonts w:ascii="Times New Roman" w:hAnsi="Times New Roman"/>
          <w:b/>
          <w:sz w:val="24"/>
        </w:rPr>
      </w:pPr>
      <w:r w:rsidRPr="00236BD1">
        <w:rPr>
          <w:rFonts w:ascii="Times New Roman" w:hAnsi="Times New Roman"/>
          <w:b/>
          <w:sz w:val="24"/>
        </w:rPr>
        <w:lastRenderedPageBreak/>
        <w:t>JOINT PROPOSED NOTICE OF APPROVAL</w:t>
      </w:r>
    </w:p>
    <w:p w14:paraId="31BF4E36" w14:textId="7663F496" w:rsidR="00B83569" w:rsidRPr="00236BD1" w:rsidRDefault="003D4196" w:rsidP="00236BD1">
      <w:pPr>
        <w:spacing w:line="360" w:lineRule="auto"/>
        <w:ind w:firstLine="720"/>
        <w:contextualSpacing/>
        <w:jc w:val="both"/>
        <w:rPr>
          <w:rFonts w:ascii="Times New Roman" w:hAnsi="Times New Roman"/>
          <w:sz w:val="24"/>
        </w:rPr>
      </w:pPr>
      <w:r w:rsidRPr="00736123">
        <w:rPr>
          <w:rFonts w:ascii="Times New Roman" w:hAnsi="Times New Roman"/>
          <w:sz w:val="24"/>
        </w:rPr>
        <w:t xml:space="preserve">The Parties request that the Commission approve </w:t>
      </w:r>
      <w:r w:rsidR="00B83569" w:rsidRPr="00236BD1">
        <w:rPr>
          <w:rFonts w:ascii="Times New Roman" w:hAnsi="Times New Roman"/>
          <w:sz w:val="24"/>
        </w:rPr>
        <w:t xml:space="preserve">the attached Joint Proposed </w:t>
      </w:r>
      <w:r w:rsidR="00E4334E">
        <w:rPr>
          <w:rFonts w:ascii="Times New Roman" w:hAnsi="Times New Roman"/>
          <w:sz w:val="24"/>
        </w:rPr>
        <w:t>Notice of Approval</w:t>
      </w:r>
      <w:r w:rsidR="00B83569" w:rsidRPr="00236BD1">
        <w:rPr>
          <w:rFonts w:ascii="Times New Roman" w:hAnsi="Times New Roman"/>
          <w:sz w:val="24"/>
        </w:rPr>
        <w:t xml:space="preserve">. </w:t>
      </w:r>
    </w:p>
    <w:p w14:paraId="06FD36B6" w14:textId="77777777" w:rsidR="00B83569" w:rsidRPr="00236BD1" w:rsidRDefault="00B83569" w:rsidP="002973C0">
      <w:pPr>
        <w:pStyle w:val="ListParagraph"/>
        <w:numPr>
          <w:ilvl w:val="0"/>
          <w:numId w:val="1"/>
        </w:numPr>
        <w:spacing w:line="240" w:lineRule="atLeast"/>
        <w:contextualSpacing w:val="0"/>
        <w:jc w:val="center"/>
        <w:rPr>
          <w:rFonts w:ascii="Times New Roman" w:hAnsi="Times New Roman"/>
          <w:b/>
          <w:sz w:val="24"/>
        </w:rPr>
      </w:pPr>
      <w:r w:rsidRPr="00236BD1">
        <w:rPr>
          <w:rFonts w:ascii="Times New Roman" w:hAnsi="Times New Roman"/>
          <w:b/>
          <w:sz w:val="24"/>
        </w:rPr>
        <w:t>CONCLUSION</w:t>
      </w:r>
    </w:p>
    <w:p w14:paraId="3B289C9D" w14:textId="1DAEB0AD" w:rsidR="00B83569" w:rsidRPr="00236BD1" w:rsidRDefault="00B83569" w:rsidP="00236BD1">
      <w:pPr>
        <w:spacing w:line="360" w:lineRule="auto"/>
        <w:ind w:firstLine="720"/>
        <w:contextualSpacing/>
        <w:jc w:val="both"/>
        <w:rPr>
          <w:rFonts w:ascii="Times New Roman" w:hAnsi="Times New Roman"/>
          <w:sz w:val="24"/>
        </w:rPr>
      </w:pPr>
      <w:r w:rsidRPr="00236BD1">
        <w:rPr>
          <w:rFonts w:ascii="Times New Roman" w:hAnsi="Times New Roman"/>
          <w:sz w:val="24"/>
        </w:rPr>
        <w:t xml:space="preserve">The Parties respectfully request that the items listed above be admitted into the record of this proceeding as evidence and that the attached Proposed </w:t>
      </w:r>
      <w:r w:rsidR="00E4334E">
        <w:rPr>
          <w:rFonts w:ascii="Times New Roman" w:hAnsi="Times New Roman"/>
          <w:sz w:val="24"/>
        </w:rPr>
        <w:t>Notice of Approval be adopted.</w:t>
      </w:r>
    </w:p>
    <w:p w14:paraId="414F4D2A" w14:textId="4C64E188" w:rsidR="00B83569" w:rsidRPr="00236BD1" w:rsidRDefault="00B83569" w:rsidP="002973C0">
      <w:pPr>
        <w:spacing w:line="240" w:lineRule="atLeast"/>
        <w:rPr>
          <w:rFonts w:ascii="Times New Roman" w:hAnsi="Times New Roman"/>
          <w:sz w:val="24"/>
        </w:rPr>
      </w:pPr>
      <w:r w:rsidRPr="00236BD1">
        <w:rPr>
          <w:rFonts w:ascii="Times New Roman" w:hAnsi="Times New Roman"/>
          <w:sz w:val="24"/>
        </w:rPr>
        <w:t xml:space="preserve">Dated: </w:t>
      </w:r>
      <w:r w:rsidR="00F655E9">
        <w:rPr>
          <w:rFonts w:ascii="Times New Roman" w:hAnsi="Times New Roman"/>
          <w:sz w:val="24"/>
        </w:rPr>
        <w:t>April 16, 2021</w:t>
      </w:r>
    </w:p>
    <w:p w14:paraId="1A502777" w14:textId="77777777" w:rsidR="00B83569" w:rsidRPr="00236BD1" w:rsidRDefault="00B83569" w:rsidP="002973C0">
      <w:pPr>
        <w:spacing w:line="240" w:lineRule="atLeast"/>
        <w:rPr>
          <w:rFonts w:ascii="Times New Roman" w:hAnsi="Times New Roman"/>
          <w:sz w:val="24"/>
        </w:rPr>
      </w:pPr>
    </w:p>
    <w:p w14:paraId="1006C697" w14:textId="77777777" w:rsidR="002973C0"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Respectfully submitted,</w:t>
      </w:r>
    </w:p>
    <w:p w14:paraId="6EFD57D5" w14:textId="77777777" w:rsidR="002973C0" w:rsidRPr="00236BD1" w:rsidRDefault="002973C0" w:rsidP="002973C0">
      <w:pPr>
        <w:spacing w:line="240" w:lineRule="atLeast"/>
        <w:contextualSpacing/>
        <w:rPr>
          <w:rFonts w:ascii="Times New Roman" w:hAnsi="Times New Roman"/>
          <w:sz w:val="24"/>
        </w:rPr>
      </w:pPr>
    </w:p>
    <w:p w14:paraId="081F8370" w14:textId="77777777" w:rsidR="00B83569" w:rsidRPr="00236BD1" w:rsidRDefault="00B83569" w:rsidP="002973C0">
      <w:pPr>
        <w:spacing w:line="240" w:lineRule="atLeast"/>
        <w:contextualSpacing/>
        <w:rPr>
          <w:rFonts w:ascii="Times New Roman" w:hAnsi="Times New Roman"/>
          <w:b/>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b/>
          <w:sz w:val="24"/>
        </w:rPr>
        <w:t>PUBLIC UTILITY COMMISSION OF TEXAS</w:t>
      </w:r>
    </w:p>
    <w:p w14:paraId="3C02194F" w14:textId="77777777" w:rsidR="00B83569" w:rsidRPr="00236BD1" w:rsidRDefault="00B83569" w:rsidP="002973C0">
      <w:pPr>
        <w:spacing w:line="240" w:lineRule="atLeast"/>
        <w:contextualSpacing/>
        <w:rPr>
          <w:rFonts w:ascii="Times New Roman" w:hAnsi="Times New Roman"/>
          <w:b/>
          <w:sz w:val="24"/>
        </w:rPr>
      </w:pP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t>LEGAL DIVISION</w:t>
      </w:r>
    </w:p>
    <w:p w14:paraId="3791B953" w14:textId="77777777" w:rsidR="00B83569" w:rsidRPr="00236BD1" w:rsidRDefault="00B83569" w:rsidP="002973C0">
      <w:pPr>
        <w:spacing w:line="240" w:lineRule="atLeast"/>
        <w:rPr>
          <w:rFonts w:ascii="Times New Roman" w:hAnsi="Times New Roman"/>
          <w:sz w:val="24"/>
        </w:rPr>
      </w:pPr>
    </w:p>
    <w:p w14:paraId="6C7F85E2" w14:textId="291C858E" w:rsidR="00B83569"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008C3663" w:rsidRPr="00E86807">
        <w:rPr>
          <w:rFonts w:ascii="Times New Roman" w:hAnsi="Times New Roman" w:cs="Times New Roman"/>
          <w:sz w:val="24"/>
          <w:szCs w:val="24"/>
        </w:rPr>
        <w:t>Rachelle Nicolette Robles</w:t>
      </w:r>
    </w:p>
    <w:p w14:paraId="73401C0B" w14:textId="77777777" w:rsidR="00B83569"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Division Director</w:t>
      </w:r>
    </w:p>
    <w:p w14:paraId="7D80D664" w14:textId="77777777" w:rsidR="00B83569" w:rsidRPr="00236BD1" w:rsidRDefault="00B83569" w:rsidP="002973C0">
      <w:pPr>
        <w:spacing w:line="240" w:lineRule="atLeast"/>
        <w:contextualSpacing/>
        <w:rPr>
          <w:rFonts w:ascii="Times New Roman" w:hAnsi="Times New Roman"/>
          <w:sz w:val="24"/>
        </w:rPr>
      </w:pPr>
    </w:p>
    <w:p w14:paraId="52ADB908" w14:textId="463C67DC" w:rsidR="00B83569"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008C3663">
        <w:rPr>
          <w:rFonts w:ascii="Times New Roman" w:hAnsi="Times New Roman" w:cs="Times New Roman"/>
          <w:sz w:val="24"/>
          <w:szCs w:val="24"/>
        </w:rPr>
        <w:t xml:space="preserve">Heath </w:t>
      </w:r>
      <w:r w:rsidR="00271B77">
        <w:rPr>
          <w:rFonts w:ascii="Times New Roman" w:hAnsi="Times New Roman" w:cs="Times New Roman"/>
          <w:sz w:val="24"/>
          <w:szCs w:val="24"/>
        </w:rPr>
        <w:t xml:space="preserve">D. </w:t>
      </w:r>
      <w:r w:rsidR="008C3663">
        <w:rPr>
          <w:rFonts w:ascii="Times New Roman" w:hAnsi="Times New Roman" w:cs="Times New Roman"/>
          <w:sz w:val="24"/>
          <w:szCs w:val="24"/>
        </w:rPr>
        <w:t xml:space="preserve">Armstrong </w:t>
      </w:r>
    </w:p>
    <w:p w14:paraId="6DA047BD" w14:textId="77777777" w:rsidR="00B83569"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Managing Attorney</w:t>
      </w:r>
    </w:p>
    <w:p w14:paraId="38ED03B7" w14:textId="77777777" w:rsidR="00B83569" w:rsidRPr="00236BD1" w:rsidRDefault="00B83569" w:rsidP="002973C0">
      <w:pPr>
        <w:spacing w:line="240" w:lineRule="atLeast"/>
        <w:contextualSpacing/>
        <w:rPr>
          <w:rFonts w:ascii="Times New Roman" w:hAnsi="Times New Roman"/>
          <w:sz w:val="24"/>
        </w:rPr>
      </w:pPr>
    </w:p>
    <w:p w14:paraId="08CDF616" w14:textId="2E98019B" w:rsidR="00B83569" w:rsidRPr="00236BD1" w:rsidRDefault="00B83569" w:rsidP="002973C0">
      <w:pPr>
        <w:spacing w:line="240" w:lineRule="atLeast"/>
        <w:contextualSpacing/>
        <w:rPr>
          <w:rFonts w:ascii="Times New Roman" w:hAnsi="Times New Roman" w:cs="Times New Roman"/>
          <w:sz w:val="24"/>
          <w:szCs w:val="24"/>
          <w:u w:val="single"/>
        </w:rPr>
      </w:pP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002246AC" w:rsidRPr="00236BD1">
        <w:rPr>
          <w:rFonts w:ascii="Times New Roman" w:hAnsi="Times New Roman" w:cs="Times New Roman"/>
          <w:sz w:val="24"/>
          <w:szCs w:val="24"/>
          <w:u w:val="single"/>
        </w:rPr>
        <w:t>/s/ Rustin Tawater______________</w:t>
      </w:r>
    </w:p>
    <w:p w14:paraId="60665F7D" w14:textId="098F7325"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 xml:space="preserve">Rustin </w:t>
      </w:r>
      <w:r w:rsidRPr="00E86807">
        <w:rPr>
          <w:rFonts w:ascii="Times New Roman" w:hAnsi="Times New Roman" w:cs="Times New Roman"/>
          <w:sz w:val="24"/>
          <w:szCs w:val="24"/>
        </w:rPr>
        <w:t>Ta</w:t>
      </w:r>
      <w:r w:rsidR="00E86807">
        <w:rPr>
          <w:rFonts w:ascii="Times New Roman" w:hAnsi="Times New Roman" w:cs="Times New Roman"/>
          <w:sz w:val="24"/>
          <w:szCs w:val="24"/>
        </w:rPr>
        <w:t>w</w:t>
      </w:r>
      <w:r w:rsidRPr="00E86807">
        <w:rPr>
          <w:rFonts w:ascii="Times New Roman" w:hAnsi="Times New Roman" w:cs="Times New Roman"/>
          <w:sz w:val="24"/>
          <w:szCs w:val="24"/>
        </w:rPr>
        <w:t>ater</w:t>
      </w:r>
    </w:p>
    <w:p w14:paraId="526A32C6"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State Bar No. 24110430</w:t>
      </w:r>
    </w:p>
    <w:p w14:paraId="4F2AB324"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1701 N. Congress Avenue</w:t>
      </w:r>
    </w:p>
    <w:p w14:paraId="3427446B"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P.O. Box 13326</w:t>
      </w:r>
    </w:p>
    <w:p w14:paraId="61789CA1"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Austin, Texas 78711-3326</w:t>
      </w:r>
    </w:p>
    <w:p w14:paraId="6B1DAB92"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(512) 936-7230</w:t>
      </w:r>
    </w:p>
    <w:p w14:paraId="6C4BED22"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(512) 936-7268 (facsimile)</w:t>
      </w:r>
    </w:p>
    <w:p w14:paraId="37D51D2D" w14:textId="77777777" w:rsidR="00DE4B6A" w:rsidRPr="00236BD1" w:rsidRDefault="00DE4B6A" w:rsidP="002973C0">
      <w:pPr>
        <w:spacing w:line="240" w:lineRule="atLeast"/>
        <w:contextualSpacing/>
        <w:rPr>
          <w:rStyle w:val="Hyperlink"/>
          <w:rFonts w:ascii="Times New Roman" w:hAnsi="Times New Roman"/>
          <w:color w:val="auto"/>
          <w:sz w:val="24"/>
          <w:u w:val="none"/>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hyperlink r:id="rId8" w:history="1">
        <w:r w:rsidRPr="00236BD1">
          <w:rPr>
            <w:rStyle w:val="Hyperlink"/>
            <w:rFonts w:ascii="Times New Roman" w:hAnsi="Times New Roman"/>
            <w:color w:val="auto"/>
            <w:sz w:val="24"/>
            <w:u w:val="none"/>
          </w:rPr>
          <w:t>rustin.tawater@puc.texas.gov</w:t>
        </w:r>
      </w:hyperlink>
    </w:p>
    <w:p w14:paraId="25F2A8FA" w14:textId="0611A961" w:rsidR="002171BF" w:rsidRDefault="00327BF2" w:rsidP="002973C0">
      <w:pPr>
        <w:spacing w:line="240" w:lineRule="atLeast"/>
        <w:contextualSpacing/>
        <w:rPr>
          <w:rStyle w:val="Hyperlink"/>
          <w:rFonts w:ascii="Times New Roman" w:hAnsi="Times New Roman"/>
          <w:color w:val="auto"/>
          <w:sz w:val="24"/>
          <w:u w:val="none"/>
        </w:rPr>
      </w:pP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p>
    <w:p w14:paraId="6949561C" w14:textId="77777777" w:rsidR="00327BF2" w:rsidRPr="00236BD1" w:rsidRDefault="00327BF2" w:rsidP="00236BD1">
      <w:pPr>
        <w:spacing w:line="240" w:lineRule="atLeast"/>
        <w:ind w:left="3600" w:firstLine="720"/>
        <w:contextualSpacing/>
        <w:rPr>
          <w:rStyle w:val="Hyperlink"/>
          <w:rFonts w:ascii="Times New Roman" w:hAnsi="Times New Roman"/>
          <w:b/>
          <w:color w:val="auto"/>
          <w:sz w:val="24"/>
          <w:u w:val="none"/>
        </w:rPr>
      </w:pPr>
      <w:r w:rsidRPr="00236BD1">
        <w:rPr>
          <w:rStyle w:val="Hyperlink"/>
          <w:rFonts w:ascii="Times New Roman" w:hAnsi="Times New Roman"/>
          <w:b/>
          <w:color w:val="auto"/>
          <w:sz w:val="24"/>
          <w:u w:val="none"/>
        </w:rPr>
        <w:t>CITY OF CONROE, TEXAS</w:t>
      </w:r>
    </w:p>
    <w:p w14:paraId="3D796177" w14:textId="77777777" w:rsidR="00327BF2" w:rsidRPr="00236BD1" w:rsidRDefault="00327BF2" w:rsidP="002973C0">
      <w:pPr>
        <w:spacing w:line="240" w:lineRule="atLeast"/>
        <w:contextualSpacing/>
        <w:rPr>
          <w:rStyle w:val="Hyperlink"/>
          <w:rFonts w:ascii="Times New Roman" w:hAnsi="Times New Roman"/>
          <w:b/>
          <w:color w:val="auto"/>
          <w:sz w:val="24"/>
          <w:u w:val="none"/>
        </w:rPr>
      </w:pP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t>LEGAL DEPARTMENT</w:t>
      </w:r>
    </w:p>
    <w:p w14:paraId="749CDE48" w14:textId="77777777" w:rsidR="00327BF2" w:rsidRPr="00236BD1" w:rsidRDefault="00327BF2" w:rsidP="002973C0">
      <w:pPr>
        <w:spacing w:line="240" w:lineRule="atLeast"/>
        <w:contextualSpacing/>
        <w:rPr>
          <w:rStyle w:val="Hyperlink"/>
          <w:rFonts w:ascii="Times New Roman" w:hAnsi="Times New Roman"/>
          <w:b/>
          <w:color w:val="auto"/>
          <w:sz w:val="24"/>
          <w:u w:val="none"/>
        </w:rPr>
      </w:pPr>
    </w:p>
    <w:p w14:paraId="41AE0262" w14:textId="09285B3C" w:rsidR="00327BF2" w:rsidRPr="002C5DB3" w:rsidRDefault="00327BF2" w:rsidP="002973C0">
      <w:pPr>
        <w:spacing w:line="240" w:lineRule="atLeast"/>
        <w:contextualSpacing/>
        <w:rPr>
          <w:rStyle w:val="Hyperlink"/>
          <w:rFonts w:ascii="Times New Roman" w:hAnsi="Times New Roman" w:cs="Times New Roman"/>
          <w:bCs/>
          <w:color w:val="auto"/>
          <w:sz w:val="24"/>
          <w:szCs w:val="24"/>
        </w:rPr>
      </w:pPr>
      <w:r w:rsidRPr="00E86807">
        <w:rPr>
          <w:rStyle w:val="Hyperlink"/>
          <w:rFonts w:ascii="Times New Roman" w:hAnsi="Times New Roman" w:cs="Times New Roman"/>
          <w:b/>
          <w:color w:val="auto"/>
          <w:sz w:val="24"/>
          <w:szCs w:val="24"/>
          <w:u w:val="none"/>
        </w:rPr>
        <w:tab/>
      </w:r>
      <w:r w:rsidRPr="00E86807">
        <w:rPr>
          <w:rStyle w:val="Hyperlink"/>
          <w:rFonts w:ascii="Times New Roman" w:hAnsi="Times New Roman" w:cs="Times New Roman"/>
          <w:b/>
          <w:color w:val="auto"/>
          <w:sz w:val="24"/>
          <w:szCs w:val="24"/>
          <w:u w:val="none"/>
        </w:rPr>
        <w:tab/>
      </w:r>
      <w:r w:rsidRPr="00E86807">
        <w:rPr>
          <w:rStyle w:val="Hyperlink"/>
          <w:rFonts w:ascii="Times New Roman" w:hAnsi="Times New Roman" w:cs="Times New Roman"/>
          <w:b/>
          <w:color w:val="auto"/>
          <w:sz w:val="24"/>
          <w:szCs w:val="24"/>
          <w:u w:val="none"/>
        </w:rPr>
        <w:tab/>
      </w:r>
      <w:r w:rsidRPr="00E86807">
        <w:rPr>
          <w:rStyle w:val="Hyperlink"/>
          <w:rFonts w:ascii="Times New Roman" w:hAnsi="Times New Roman" w:cs="Times New Roman"/>
          <w:b/>
          <w:color w:val="auto"/>
          <w:sz w:val="24"/>
          <w:szCs w:val="24"/>
          <w:u w:val="none"/>
        </w:rPr>
        <w:tab/>
      </w:r>
      <w:r w:rsidRPr="00E86807">
        <w:rPr>
          <w:rStyle w:val="Hyperlink"/>
          <w:rFonts w:ascii="Times New Roman" w:hAnsi="Times New Roman" w:cs="Times New Roman"/>
          <w:b/>
          <w:color w:val="auto"/>
          <w:sz w:val="24"/>
          <w:szCs w:val="24"/>
          <w:u w:val="none"/>
        </w:rPr>
        <w:tab/>
      </w:r>
      <w:r w:rsidRPr="00E86807">
        <w:rPr>
          <w:rStyle w:val="Hyperlink"/>
          <w:rFonts w:ascii="Times New Roman" w:hAnsi="Times New Roman" w:cs="Times New Roman"/>
          <w:b/>
          <w:color w:val="auto"/>
          <w:sz w:val="24"/>
          <w:szCs w:val="24"/>
          <w:u w:val="none"/>
        </w:rPr>
        <w:tab/>
      </w:r>
      <w:r w:rsidR="002C5DB3" w:rsidRPr="002C5DB3">
        <w:rPr>
          <w:rStyle w:val="Hyperlink"/>
          <w:rFonts w:ascii="Times New Roman" w:hAnsi="Times New Roman" w:cs="Times New Roman"/>
          <w:b/>
          <w:color w:val="auto"/>
          <w:sz w:val="24"/>
          <w:szCs w:val="24"/>
        </w:rPr>
        <w:t xml:space="preserve">/s/ </w:t>
      </w:r>
      <w:r w:rsidR="002C5DB3" w:rsidRPr="002C5DB3">
        <w:rPr>
          <w:rStyle w:val="Hyperlink"/>
          <w:rFonts w:ascii="Times New Roman" w:hAnsi="Times New Roman" w:cs="Times New Roman"/>
          <w:bCs/>
          <w:color w:val="auto"/>
          <w:sz w:val="24"/>
          <w:szCs w:val="24"/>
        </w:rPr>
        <w:t>Marcus L. Winberry_________</w:t>
      </w:r>
      <w:r w:rsidR="002C5DB3">
        <w:rPr>
          <w:rStyle w:val="Hyperlink"/>
          <w:rFonts w:ascii="Times New Roman" w:hAnsi="Times New Roman" w:cs="Times New Roman"/>
          <w:bCs/>
          <w:color w:val="auto"/>
          <w:sz w:val="24"/>
          <w:szCs w:val="24"/>
        </w:rPr>
        <w:t>___</w:t>
      </w:r>
    </w:p>
    <w:p w14:paraId="4B9E4F6E" w14:textId="77777777" w:rsidR="00327BF2" w:rsidRPr="00236BD1" w:rsidRDefault="00327BF2" w:rsidP="002973C0">
      <w:pPr>
        <w:spacing w:line="240" w:lineRule="atLeast"/>
        <w:contextualSpacing/>
        <w:rPr>
          <w:rStyle w:val="Hyperlink"/>
          <w:rFonts w:ascii="Times New Roman" w:hAnsi="Times New Roman"/>
          <w:color w:val="auto"/>
          <w:sz w:val="24"/>
          <w:u w:val="none"/>
        </w:rPr>
      </w:pP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r>
      <w:r w:rsidRPr="00236BD1">
        <w:rPr>
          <w:rStyle w:val="Hyperlink"/>
          <w:rFonts w:ascii="Times New Roman" w:hAnsi="Times New Roman"/>
          <w:b/>
          <w:color w:val="auto"/>
          <w:sz w:val="24"/>
          <w:u w:val="none"/>
        </w:rPr>
        <w:tab/>
      </w:r>
      <w:r w:rsidRPr="00236BD1">
        <w:rPr>
          <w:rStyle w:val="Hyperlink"/>
          <w:rFonts w:ascii="Times New Roman" w:hAnsi="Times New Roman"/>
          <w:color w:val="auto"/>
          <w:sz w:val="24"/>
          <w:u w:val="none"/>
        </w:rPr>
        <w:t>Marcus L. Winberry, Conroe City Attorney</w:t>
      </w:r>
    </w:p>
    <w:p w14:paraId="135A0309" w14:textId="77777777" w:rsidR="00327BF2" w:rsidRPr="00236BD1" w:rsidRDefault="00327BF2" w:rsidP="002973C0">
      <w:pPr>
        <w:spacing w:line="240" w:lineRule="atLeast"/>
        <w:contextualSpacing/>
        <w:rPr>
          <w:rStyle w:val="Hyperlink"/>
          <w:rFonts w:ascii="Times New Roman" w:hAnsi="Times New Roman"/>
          <w:color w:val="auto"/>
          <w:sz w:val="24"/>
          <w:u w:val="none"/>
        </w:rPr>
      </w:pP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t>State Bar No. 21752500</w:t>
      </w:r>
    </w:p>
    <w:p w14:paraId="7F331C19" w14:textId="77777777" w:rsidR="00327BF2" w:rsidRPr="00236BD1" w:rsidRDefault="00327BF2" w:rsidP="002973C0">
      <w:pPr>
        <w:spacing w:line="240" w:lineRule="atLeast"/>
        <w:contextualSpacing/>
        <w:rPr>
          <w:rStyle w:val="Hyperlink"/>
          <w:rFonts w:ascii="Times New Roman" w:hAnsi="Times New Roman"/>
          <w:color w:val="auto"/>
          <w:sz w:val="24"/>
          <w:u w:val="none"/>
        </w:rPr>
      </w:pP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t>300 W. Davis Street</w:t>
      </w:r>
    </w:p>
    <w:p w14:paraId="66C9F53F" w14:textId="77777777" w:rsidR="00327BF2" w:rsidRPr="00236BD1" w:rsidRDefault="00327BF2" w:rsidP="002973C0">
      <w:pPr>
        <w:spacing w:line="240" w:lineRule="atLeast"/>
        <w:contextualSpacing/>
        <w:rPr>
          <w:rStyle w:val="Hyperlink"/>
          <w:rFonts w:ascii="Times New Roman" w:hAnsi="Times New Roman"/>
          <w:color w:val="auto"/>
          <w:sz w:val="24"/>
          <w:u w:val="none"/>
        </w:rPr>
      </w:pP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t>Conroe, Texas 77301</w:t>
      </w:r>
    </w:p>
    <w:p w14:paraId="6CD26FFD" w14:textId="77777777" w:rsidR="00327BF2" w:rsidRPr="00236BD1" w:rsidRDefault="00327BF2" w:rsidP="002973C0">
      <w:pPr>
        <w:spacing w:line="240" w:lineRule="atLeast"/>
        <w:contextualSpacing/>
        <w:rPr>
          <w:rStyle w:val="Hyperlink"/>
          <w:rFonts w:ascii="Times New Roman" w:hAnsi="Times New Roman"/>
          <w:color w:val="auto"/>
          <w:sz w:val="24"/>
          <w:u w:val="none"/>
        </w:rPr>
      </w:pP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t>(936) 522-3030</w:t>
      </w:r>
    </w:p>
    <w:p w14:paraId="601F31A6" w14:textId="77777777" w:rsidR="00327BF2" w:rsidRPr="00236BD1" w:rsidRDefault="00327BF2" w:rsidP="002973C0">
      <w:pPr>
        <w:spacing w:line="240" w:lineRule="atLeast"/>
        <w:contextualSpacing/>
        <w:rPr>
          <w:rStyle w:val="Hyperlink"/>
          <w:rFonts w:ascii="Times New Roman" w:hAnsi="Times New Roman"/>
          <w:color w:val="auto"/>
          <w:sz w:val="24"/>
          <w:u w:val="none"/>
        </w:rPr>
      </w:pP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t>(936) 522-3009 (facsimile)</w:t>
      </w:r>
    </w:p>
    <w:p w14:paraId="27C08725" w14:textId="77777777" w:rsidR="00327BF2" w:rsidRPr="00236BD1" w:rsidRDefault="00327BF2" w:rsidP="002973C0">
      <w:pPr>
        <w:spacing w:line="240" w:lineRule="atLeast"/>
        <w:contextualSpacing/>
        <w:rPr>
          <w:rFonts w:ascii="Times New Roman" w:hAnsi="Times New Roman"/>
          <w:sz w:val="24"/>
        </w:rPr>
      </w:pP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t>mwinberry@cityofconroe.org</w:t>
      </w:r>
    </w:p>
    <w:p w14:paraId="200D681E" w14:textId="77777777" w:rsidR="00DE4B6A" w:rsidRPr="00236BD1" w:rsidRDefault="00DE4B6A" w:rsidP="002973C0">
      <w:pPr>
        <w:spacing w:line="240" w:lineRule="atLeast"/>
        <w:jc w:val="center"/>
        <w:rPr>
          <w:rFonts w:ascii="Times New Roman" w:hAnsi="Times New Roman"/>
          <w:b/>
          <w:sz w:val="24"/>
        </w:rPr>
      </w:pPr>
    </w:p>
    <w:p w14:paraId="2DA74B03" w14:textId="77777777" w:rsidR="003D4196" w:rsidRPr="00236BD1" w:rsidRDefault="003D4196" w:rsidP="002973C0">
      <w:pPr>
        <w:spacing w:line="240" w:lineRule="atLeast"/>
        <w:rPr>
          <w:rFonts w:ascii="Times New Roman" w:hAnsi="Times New Roman"/>
          <w:b/>
          <w:sz w:val="24"/>
        </w:rPr>
      </w:pPr>
    </w:p>
    <w:p w14:paraId="05F56E30" w14:textId="77777777" w:rsidR="00DE4B6A" w:rsidRPr="00236BD1" w:rsidRDefault="00DE4B6A" w:rsidP="002973C0">
      <w:pPr>
        <w:spacing w:line="240" w:lineRule="atLeast"/>
        <w:jc w:val="center"/>
        <w:rPr>
          <w:rFonts w:ascii="Times New Roman" w:hAnsi="Times New Roman"/>
          <w:b/>
          <w:sz w:val="24"/>
        </w:rPr>
      </w:pPr>
      <w:r w:rsidRPr="00236BD1">
        <w:rPr>
          <w:rFonts w:ascii="Times New Roman" w:hAnsi="Times New Roman"/>
          <w:b/>
          <w:sz w:val="24"/>
        </w:rPr>
        <w:t>DOCKET NO. 50</w:t>
      </w:r>
      <w:r w:rsidR="00AC5C63" w:rsidRPr="00236BD1">
        <w:rPr>
          <w:rFonts w:ascii="Times New Roman" w:hAnsi="Times New Roman"/>
          <w:b/>
          <w:sz w:val="24"/>
        </w:rPr>
        <w:t>659</w:t>
      </w:r>
    </w:p>
    <w:p w14:paraId="3390CE7A" w14:textId="77777777" w:rsidR="00562A37" w:rsidRPr="00236BD1" w:rsidRDefault="00562A37" w:rsidP="00236BD1">
      <w:pPr>
        <w:spacing w:line="360" w:lineRule="auto"/>
        <w:contextualSpacing/>
        <w:jc w:val="center"/>
        <w:rPr>
          <w:rFonts w:ascii="Times New Roman" w:hAnsi="Times New Roman"/>
          <w:b/>
          <w:sz w:val="24"/>
        </w:rPr>
      </w:pPr>
      <w:r w:rsidRPr="00236BD1">
        <w:rPr>
          <w:rFonts w:ascii="Times New Roman" w:hAnsi="Times New Roman"/>
          <w:b/>
          <w:sz w:val="24"/>
        </w:rPr>
        <w:t>CERTIFICATE OF SERVICE</w:t>
      </w:r>
    </w:p>
    <w:p w14:paraId="554DEA26" w14:textId="1BC2C04B" w:rsidR="00562A37" w:rsidRPr="00236BD1" w:rsidRDefault="00562A37" w:rsidP="00236BD1">
      <w:pPr>
        <w:spacing w:after="0" w:line="360" w:lineRule="auto"/>
        <w:ind w:firstLine="720"/>
        <w:contextualSpacing/>
        <w:jc w:val="both"/>
        <w:rPr>
          <w:rFonts w:ascii="Times New Roman" w:hAnsi="Times New Roman"/>
          <w:sz w:val="24"/>
        </w:rPr>
      </w:pPr>
      <w:r w:rsidRPr="00236BD1">
        <w:rPr>
          <w:rFonts w:ascii="Times New Roman" w:hAnsi="Times New Roman"/>
          <w:sz w:val="24"/>
        </w:rPr>
        <w:t>I certify that</w:t>
      </w:r>
      <w:r w:rsidRPr="00562A37">
        <w:rPr>
          <w:rFonts w:ascii="Times New Roman" w:hAnsi="Times New Roman" w:cs="Times New Roman"/>
          <w:bCs/>
          <w:sz w:val="24"/>
          <w:szCs w:val="24"/>
        </w:rPr>
        <w:t>, unless otherwise ordered by the presiding officer, notice of the filing</w:t>
      </w:r>
      <w:r w:rsidRPr="00236BD1">
        <w:rPr>
          <w:rFonts w:ascii="Times New Roman" w:hAnsi="Times New Roman"/>
          <w:sz w:val="24"/>
        </w:rPr>
        <w:t xml:space="preserve"> of this document </w:t>
      </w:r>
      <w:r w:rsidRPr="00562A37">
        <w:rPr>
          <w:rFonts w:ascii="Times New Roman" w:hAnsi="Times New Roman" w:cs="Times New Roman"/>
          <w:bCs/>
          <w:sz w:val="24"/>
          <w:szCs w:val="24"/>
        </w:rPr>
        <w:t>was provided to</w:t>
      </w:r>
      <w:r w:rsidRPr="00236BD1">
        <w:rPr>
          <w:rFonts w:ascii="Times New Roman" w:hAnsi="Times New Roman"/>
          <w:sz w:val="24"/>
        </w:rPr>
        <w:t xml:space="preserve"> all parties of record </w:t>
      </w:r>
      <w:r w:rsidRPr="00562A37">
        <w:rPr>
          <w:rFonts w:ascii="Times New Roman" w:hAnsi="Times New Roman" w:cs="Times New Roman"/>
          <w:bCs/>
          <w:sz w:val="24"/>
          <w:szCs w:val="24"/>
        </w:rPr>
        <w:t xml:space="preserve">via electronic mail </w:t>
      </w:r>
      <w:r w:rsidRPr="00236BD1">
        <w:rPr>
          <w:rFonts w:ascii="Times New Roman" w:hAnsi="Times New Roman"/>
          <w:sz w:val="24"/>
        </w:rPr>
        <w:t xml:space="preserve">on </w:t>
      </w:r>
      <w:r w:rsidR="00276954">
        <w:rPr>
          <w:rFonts w:ascii="Times New Roman" w:hAnsi="Times New Roman"/>
          <w:sz w:val="24"/>
        </w:rPr>
        <w:t>April 16</w:t>
      </w:r>
      <w:r w:rsidRPr="00236BD1">
        <w:rPr>
          <w:rFonts w:ascii="Times New Roman" w:hAnsi="Times New Roman"/>
          <w:sz w:val="24"/>
        </w:rPr>
        <w:t>, 202</w:t>
      </w:r>
      <w:r w:rsidR="00276954">
        <w:rPr>
          <w:rFonts w:ascii="Times New Roman" w:hAnsi="Times New Roman"/>
          <w:sz w:val="24"/>
        </w:rPr>
        <w:t>1</w:t>
      </w:r>
      <w:r w:rsidRPr="00236BD1">
        <w:rPr>
          <w:rFonts w:ascii="Times New Roman" w:hAnsi="Times New Roman"/>
          <w:sz w:val="24"/>
        </w:rPr>
        <w:t xml:space="preserve">, in accordance with </w:t>
      </w:r>
      <w:r w:rsidRPr="00562A37">
        <w:rPr>
          <w:rFonts w:ascii="Times New Roman" w:hAnsi="Times New Roman" w:cs="Times New Roman"/>
          <w:bCs/>
          <w:sz w:val="24"/>
          <w:szCs w:val="24"/>
        </w:rPr>
        <w:t>the Order Suspending Rules, issued in Project No. 506</w:t>
      </w:r>
      <w:r w:rsidR="00276954">
        <w:rPr>
          <w:rFonts w:ascii="Times New Roman" w:hAnsi="Times New Roman" w:cs="Times New Roman"/>
          <w:bCs/>
          <w:sz w:val="24"/>
          <w:szCs w:val="24"/>
        </w:rPr>
        <w:t>59</w:t>
      </w:r>
      <w:r w:rsidRPr="00236BD1">
        <w:rPr>
          <w:rFonts w:ascii="Times New Roman" w:hAnsi="Times New Roman"/>
          <w:sz w:val="24"/>
        </w:rPr>
        <w:t>.</w:t>
      </w:r>
    </w:p>
    <w:p w14:paraId="779F867B" w14:textId="68AEC04B" w:rsidR="00DE4B6A" w:rsidRPr="00236BD1" w:rsidRDefault="00DE4B6A" w:rsidP="002973C0">
      <w:pPr>
        <w:spacing w:line="240" w:lineRule="atLeast"/>
        <w:contextualSpacing/>
        <w:rPr>
          <w:rFonts w:ascii="Times New Roman" w:hAnsi="Times New Roman" w:cs="Times New Roman"/>
          <w:sz w:val="24"/>
          <w:szCs w:val="24"/>
          <w:u w:val="single"/>
        </w:rPr>
      </w:pP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2246AC" w:rsidRPr="00CF0E64">
        <w:rPr>
          <w:rFonts w:ascii="Times New Roman" w:hAnsi="Times New Roman" w:cs="Times New Roman"/>
          <w:sz w:val="24"/>
          <w:szCs w:val="24"/>
          <w:u w:val="single"/>
        </w:rPr>
        <w:t>/s/ Rustin Tawater______________</w:t>
      </w:r>
    </w:p>
    <w:p w14:paraId="3DF7152B" w14:textId="334F9A5F" w:rsidR="00DE4B6A" w:rsidRPr="00236BD1" w:rsidRDefault="00DE4B6A" w:rsidP="002973C0">
      <w:pPr>
        <w:spacing w:line="240" w:lineRule="atLeast"/>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 xml:space="preserve">Rustin </w:t>
      </w:r>
      <w:r w:rsidRPr="00E86807">
        <w:rPr>
          <w:rFonts w:ascii="Times New Roman" w:hAnsi="Times New Roman" w:cs="Times New Roman"/>
          <w:sz w:val="24"/>
          <w:szCs w:val="24"/>
        </w:rPr>
        <w:t>Ta</w:t>
      </w:r>
      <w:r w:rsidR="00E86807">
        <w:rPr>
          <w:rFonts w:ascii="Times New Roman" w:hAnsi="Times New Roman" w:cs="Times New Roman"/>
          <w:sz w:val="24"/>
          <w:szCs w:val="24"/>
        </w:rPr>
        <w:t>w</w:t>
      </w:r>
      <w:r w:rsidRPr="00E86807">
        <w:rPr>
          <w:rFonts w:ascii="Times New Roman" w:hAnsi="Times New Roman" w:cs="Times New Roman"/>
          <w:sz w:val="24"/>
          <w:szCs w:val="24"/>
        </w:rPr>
        <w:t>ater</w:t>
      </w:r>
    </w:p>
    <w:p w14:paraId="4AF3EF75" w14:textId="77777777" w:rsidR="00DE4B6A" w:rsidRPr="00236BD1" w:rsidRDefault="00DE4B6A" w:rsidP="002973C0">
      <w:pPr>
        <w:spacing w:line="240" w:lineRule="atLeast"/>
        <w:rPr>
          <w:rFonts w:ascii="Times New Roman" w:hAnsi="Times New Roman"/>
          <w:sz w:val="24"/>
        </w:rPr>
      </w:pPr>
    </w:p>
    <w:p w14:paraId="0B36375F" w14:textId="77777777" w:rsidR="00DE4B6A" w:rsidRPr="00236BD1" w:rsidRDefault="00DE4B6A" w:rsidP="002973C0">
      <w:pPr>
        <w:spacing w:line="240" w:lineRule="atLeast"/>
        <w:rPr>
          <w:rFonts w:ascii="Times New Roman" w:hAnsi="Times New Roman"/>
          <w:sz w:val="24"/>
        </w:rPr>
      </w:pPr>
    </w:p>
    <w:p w14:paraId="39F6DF26" w14:textId="77777777" w:rsidR="00DE4B6A" w:rsidRPr="00236BD1" w:rsidRDefault="00DE4B6A" w:rsidP="002973C0">
      <w:pPr>
        <w:spacing w:line="240" w:lineRule="atLeast"/>
        <w:rPr>
          <w:rFonts w:ascii="Times New Roman" w:hAnsi="Times New Roman"/>
          <w:sz w:val="24"/>
        </w:rPr>
      </w:pPr>
    </w:p>
    <w:p w14:paraId="4EDB9204" w14:textId="77777777" w:rsidR="00DE4B6A" w:rsidRPr="00236BD1" w:rsidRDefault="00DE4B6A" w:rsidP="002973C0">
      <w:pPr>
        <w:spacing w:line="240" w:lineRule="atLeast"/>
        <w:rPr>
          <w:rFonts w:ascii="Times New Roman" w:hAnsi="Times New Roman"/>
          <w:sz w:val="24"/>
        </w:rPr>
      </w:pPr>
    </w:p>
    <w:p w14:paraId="587D7BCB" w14:textId="77777777" w:rsidR="00DE4B6A" w:rsidRPr="00236BD1" w:rsidRDefault="00DE4B6A" w:rsidP="002973C0">
      <w:pPr>
        <w:spacing w:line="240" w:lineRule="atLeast"/>
        <w:rPr>
          <w:rFonts w:ascii="Times New Roman" w:hAnsi="Times New Roman"/>
          <w:sz w:val="24"/>
        </w:rPr>
      </w:pPr>
    </w:p>
    <w:p w14:paraId="6102FA81" w14:textId="77777777" w:rsidR="00DE4B6A" w:rsidRPr="00236BD1" w:rsidRDefault="00DE4B6A" w:rsidP="002973C0">
      <w:pPr>
        <w:spacing w:line="240" w:lineRule="atLeast"/>
        <w:rPr>
          <w:rFonts w:ascii="Times New Roman" w:hAnsi="Times New Roman"/>
          <w:sz w:val="24"/>
        </w:rPr>
      </w:pPr>
    </w:p>
    <w:p w14:paraId="4A5105F2" w14:textId="77777777" w:rsidR="00DE4B6A" w:rsidRPr="00236BD1" w:rsidRDefault="00DE4B6A" w:rsidP="002973C0">
      <w:pPr>
        <w:spacing w:line="240" w:lineRule="atLeast"/>
        <w:rPr>
          <w:rFonts w:ascii="Times New Roman" w:hAnsi="Times New Roman"/>
          <w:sz w:val="24"/>
        </w:rPr>
      </w:pPr>
    </w:p>
    <w:p w14:paraId="215E0203" w14:textId="77777777" w:rsidR="00DE4B6A" w:rsidRPr="00236BD1" w:rsidRDefault="00DE4B6A" w:rsidP="002973C0">
      <w:pPr>
        <w:spacing w:line="240" w:lineRule="atLeast"/>
        <w:rPr>
          <w:rFonts w:ascii="Times New Roman" w:hAnsi="Times New Roman"/>
          <w:sz w:val="24"/>
        </w:rPr>
      </w:pPr>
    </w:p>
    <w:p w14:paraId="2E7FF28D" w14:textId="77777777" w:rsidR="00DE4B6A" w:rsidRPr="00236BD1" w:rsidRDefault="00DE4B6A" w:rsidP="002973C0">
      <w:pPr>
        <w:spacing w:line="240" w:lineRule="atLeast"/>
        <w:rPr>
          <w:rFonts w:ascii="Times New Roman" w:hAnsi="Times New Roman"/>
          <w:sz w:val="24"/>
        </w:rPr>
      </w:pPr>
    </w:p>
    <w:p w14:paraId="7D88CD4E" w14:textId="77777777" w:rsidR="00AC5C63" w:rsidRPr="00236BD1" w:rsidRDefault="00AC5C63" w:rsidP="002973C0">
      <w:pPr>
        <w:spacing w:line="240" w:lineRule="atLeast"/>
        <w:rPr>
          <w:rFonts w:ascii="Times New Roman" w:hAnsi="Times New Roman"/>
          <w:sz w:val="24"/>
        </w:rPr>
      </w:pPr>
    </w:p>
    <w:p w14:paraId="0439317C" w14:textId="77777777" w:rsidR="00AC5C63" w:rsidRDefault="00AC5C63" w:rsidP="002973C0">
      <w:pPr>
        <w:spacing w:line="240" w:lineRule="atLeast"/>
        <w:rPr>
          <w:rFonts w:ascii="Times New Roman" w:hAnsi="Times New Roman"/>
          <w:sz w:val="24"/>
        </w:rPr>
      </w:pPr>
    </w:p>
    <w:p w14:paraId="212C172C" w14:textId="77777777" w:rsidR="003D4196" w:rsidRDefault="003D4196" w:rsidP="002973C0">
      <w:pPr>
        <w:spacing w:line="240" w:lineRule="atLeast"/>
        <w:rPr>
          <w:rFonts w:ascii="Times New Roman" w:hAnsi="Times New Roman"/>
          <w:sz w:val="24"/>
        </w:rPr>
      </w:pPr>
    </w:p>
    <w:p w14:paraId="3381C482" w14:textId="77777777" w:rsidR="003D4196" w:rsidRDefault="003D4196" w:rsidP="002973C0">
      <w:pPr>
        <w:spacing w:line="240" w:lineRule="atLeast"/>
        <w:rPr>
          <w:rFonts w:ascii="Times New Roman" w:hAnsi="Times New Roman"/>
          <w:sz w:val="24"/>
        </w:rPr>
      </w:pPr>
    </w:p>
    <w:p w14:paraId="145C7AAF" w14:textId="77777777" w:rsidR="003D4196" w:rsidRDefault="003D4196" w:rsidP="002973C0">
      <w:pPr>
        <w:spacing w:line="240" w:lineRule="atLeast"/>
        <w:rPr>
          <w:rFonts w:ascii="Times New Roman" w:hAnsi="Times New Roman"/>
          <w:sz w:val="24"/>
        </w:rPr>
      </w:pPr>
    </w:p>
    <w:p w14:paraId="3ADB3BAE" w14:textId="77777777" w:rsidR="003D4196" w:rsidRDefault="003D4196" w:rsidP="002973C0">
      <w:pPr>
        <w:spacing w:line="240" w:lineRule="atLeast"/>
        <w:rPr>
          <w:rFonts w:ascii="Times New Roman" w:hAnsi="Times New Roman"/>
          <w:sz w:val="24"/>
        </w:rPr>
      </w:pPr>
    </w:p>
    <w:p w14:paraId="078D4D38" w14:textId="77777777" w:rsidR="003D4196" w:rsidRDefault="003D4196" w:rsidP="002973C0">
      <w:pPr>
        <w:spacing w:line="240" w:lineRule="atLeast"/>
        <w:rPr>
          <w:rFonts w:ascii="Times New Roman" w:hAnsi="Times New Roman"/>
          <w:sz w:val="24"/>
        </w:rPr>
      </w:pPr>
    </w:p>
    <w:p w14:paraId="52D80A00" w14:textId="77777777" w:rsidR="003D4196" w:rsidRDefault="003D4196" w:rsidP="002973C0">
      <w:pPr>
        <w:spacing w:line="240" w:lineRule="atLeast"/>
        <w:rPr>
          <w:rFonts w:ascii="Times New Roman" w:hAnsi="Times New Roman"/>
          <w:sz w:val="24"/>
        </w:rPr>
      </w:pPr>
    </w:p>
    <w:p w14:paraId="450485BB" w14:textId="77777777" w:rsidR="003D4196" w:rsidRPr="00236BD1" w:rsidRDefault="003D4196" w:rsidP="002973C0">
      <w:pPr>
        <w:spacing w:line="240" w:lineRule="atLeast"/>
        <w:rPr>
          <w:rFonts w:ascii="Times New Roman" w:hAnsi="Times New Roman"/>
          <w:sz w:val="24"/>
        </w:rPr>
      </w:pPr>
    </w:p>
    <w:p w14:paraId="63D7876F" w14:textId="77777777" w:rsidR="00AC5C63" w:rsidRPr="00E86807" w:rsidRDefault="00AC23C2" w:rsidP="002973C0">
      <w:pPr>
        <w:spacing w:line="240" w:lineRule="atLeast"/>
        <w:rPr>
          <w:rFonts w:ascii="Times New Roman" w:hAnsi="Times New Roman" w:cs="Times New Roman"/>
          <w:b/>
          <w:sz w:val="24"/>
          <w:szCs w:val="24"/>
        </w:rPr>
      </w:pPr>
      <w:r w:rsidRPr="00517B47">
        <w:rPr>
          <w:noProof/>
        </w:rPr>
        <w:lastRenderedPageBreak/>
        <w:drawing>
          <wp:inline distT="0" distB="0" distL="0" distR="0" wp14:anchorId="06C65B5A" wp14:editId="02AB4CBD">
            <wp:extent cx="5943600" cy="1752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752600"/>
                    </a:xfrm>
                    <a:prstGeom prst="rect">
                      <a:avLst/>
                    </a:prstGeom>
                    <a:noFill/>
                    <a:ln>
                      <a:noFill/>
                    </a:ln>
                  </pic:spPr>
                </pic:pic>
              </a:graphicData>
            </a:graphic>
          </wp:inline>
        </w:drawing>
      </w:r>
    </w:p>
    <w:p w14:paraId="5E7398C5" w14:textId="5CC7F270" w:rsidR="00DE4B6A" w:rsidRPr="00236BD1" w:rsidRDefault="009638F9" w:rsidP="002973C0">
      <w:pPr>
        <w:spacing w:line="240" w:lineRule="atLeast"/>
        <w:jc w:val="center"/>
        <w:rPr>
          <w:rFonts w:ascii="Times New Roman" w:hAnsi="Times New Roman"/>
          <w:b/>
          <w:sz w:val="24"/>
        </w:rPr>
      </w:pPr>
      <w:r>
        <w:rPr>
          <w:rFonts w:ascii="Times New Roman" w:hAnsi="Times New Roman"/>
          <w:b/>
          <w:sz w:val="24"/>
        </w:rPr>
        <w:t>NOTICE OF APPROVAL</w:t>
      </w:r>
    </w:p>
    <w:p w14:paraId="13B8A98B" w14:textId="097C583F" w:rsidR="00DE4B6A" w:rsidRPr="00236BD1" w:rsidRDefault="00DE4B6A" w:rsidP="00236BD1">
      <w:pPr>
        <w:spacing w:after="0" w:line="360" w:lineRule="auto"/>
        <w:contextualSpacing/>
        <w:jc w:val="both"/>
        <w:rPr>
          <w:rFonts w:ascii="Times New Roman" w:hAnsi="Times New Roman"/>
          <w:sz w:val="24"/>
        </w:rPr>
      </w:pPr>
      <w:r w:rsidRPr="00236BD1">
        <w:rPr>
          <w:rFonts w:ascii="Times New Roman" w:hAnsi="Times New Roman"/>
          <w:b/>
          <w:sz w:val="24"/>
        </w:rPr>
        <w:tab/>
      </w:r>
      <w:r w:rsidRPr="00236BD1">
        <w:rPr>
          <w:rFonts w:ascii="Times New Roman" w:hAnsi="Times New Roman"/>
          <w:sz w:val="24"/>
        </w:rPr>
        <w:t xml:space="preserve">This </w:t>
      </w:r>
      <w:r w:rsidR="009638F9">
        <w:rPr>
          <w:rFonts w:ascii="Times New Roman" w:hAnsi="Times New Roman"/>
          <w:sz w:val="24"/>
        </w:rPr>
        <w:t xml:space="preserve">Notice of Approval addresses </w:t>
      </w:r>
      <w:r w:rsidRPr="00236BD1">
        <w:rPr>
          <w:rFonts w:ascii="Times New Roman" w:hAnsi="Times New Roman"/>
          <w:sz w:val="24"/>
        </w:rPr>
        <w:t xml:space="preserve">the application of </w:t>
      </w:r>
      <w:r w:rsidR="00AC5C63" w:rsidRPr="00236BD1">
        <w:rPr>
          <w:rFonts w:ascii="Times New Roman" w:hAnsi="Times New Roman"/>
          <w:sz w:val="24"/>
        </w:rPr>
        <w:t>Montgomery County Municipal Utility District No. 126 (MUD 126) and City of Conroe, Texas</w:t>
      </w:r>
      <w:r w:rsidRPr="00236BD1">
        <w:rPr>
          <w:rFonts w:ascii="Times New Roman" w:hAnsi="Times New Roman"/>
          <w:sz w:val="24"/>
        </w:rPr>
        <w:t xml:space="preserve"> </w:t>
      </w:r>
      <w:r w:rsidR="00AC5C63" w:rsidRPr="00236BD1">
        <w:rPr>
          <w:rFonts w:ascii="Times New Roman" w:hAnsi="Times New Roman"/>
          <w:sz w:val="24"/>
        </w:rPr>
        <w:t xml:space="preserve">(Conroe) </w:t>
      </w:r>
      <w:r w:rsidRPr="00236BD1">
        <w:rPr>
          <w:rFonts w:ascii="Times New Roman" w:hAnsi="Times New Roman"/>
          <w:sz w:val="24"/>
        </w:rPr>
        <w:t xml:space="preserve">(collectively, Applicants) for an amendment for sale, transfer, or merger of certificate rights in </w:t>
      </w:r>
      <w:r w:rsidR="00AC5C63" w:rsidRPr="00236BD1">
        <w:rPr>
          <w:rFonts w:ascii="Times New Roman" w:hAnsi="Times New Roman"/>
          <w:sz w:val="24"/>
        </w:rPr>
        <w:t>Montgomery County, Texas</w:t>
      </w:r>
      <w:r w:rsidRPr="00236BD1">
        <w:rPr>
          <w:rFonts w:ascii="Times New Roman" w:hAnsi="Times New Roman"/>
          <w:sz w:val="24"/>
        </w:rPr>
        <w:t xml:space="preserve">. </w:t>
      </w:r>
      <w:bookmarkStart w:id="1" w:name="_Hlk69139973"/>
      <w:r w:rsidRPr="00236BD1">
        <w:rPr>
          <w:rFonts w:ascii="Times New Roman" w:hAnsi="Times New Roman"/>
          <w:sz w:val="24"/>
        </w:rPr>
        <w:t xml:space="preserve">The </w:t>
      </w:r>
      <w:r w:rsidR="009638F9">
        <w:rPr>
          <w:rFonts w:ascii="Times New Roman" w:hAnsi="Times New Roman"/>
          <w:sz w:val="24"/>
        </w:rPr>
        <w:t xml:space="preserve">Commission approves the sale and transfer of all of </w:t>
      </w:r>
      <w:r w:rsidR="00AC5C63" w:rsidRPr="00236BD1">
        <w:rPr>
          <w:rFonts w:ascii="Times New Roman" w:hAnsi="Times New Roman"/>
          <w:sz w:val="24"/>
        </w:rPr>
        <w:t xml:space="preserve">the MUD 126 water and sewer </w:t>
      </w:r>
      <w:r w:rsidR="00654ACC" w:rsidRPr="00236BD1">
        <w:rPr>
          <w:rFonts w:ascii="Times New Roman" w:hAnsi="Times New Roman"/>
          <w:sz w:val="24"/>
        </w:rPr>
        <w:t xml:space="preserve">facilities and </w:t>
      </w:r>
      <w:r w:rsidR="00AC5C63" w:rsidRPr="00236BD1">
        <w:rPr>
          <w:rFonts w:ascii="Times New Roman" w:hAnsi="Times New Roman"/>
          <w:sz w:val="24"/>
        </w:rPr>
        <w:t xml:space="preserve">service area held under water Certificate of Convenience and Necessity (CCN) </w:t>
      </w:r>
      <w:r w:rsidR="00236BD1">
        <w:rPr>
          <w:rFonts w:ascii="Times New Roman" w:hAnsi="Times New Roman"/>
          <w:sz w:val="24"/>
        </w:rPr>
        <w:t xml:space="preserve">number </w:t>
      </w:r>
      <w:r w:rsidR="00AC5C63" w:rsidRPr="00236BD1">
        <w:rPr>
          <w:rFonts w:ascii="Times New Roman" w:hAnsi="Times New Roman"/>
          <w:sz w:val="24"/>
        </w:rPr>
        <w:t xml:space="preserve">13258 and sewer CCN </w:t>
      </w:r>
      <w:r w:rsidR="00236BD1">
        <w:rPr>
          <w:rFonts w:ascii="Times New Roman" w:hAnsi="Times New Roman"/>
          <w:sz w:val="24"/>
        </w:rPr>
        <w:t xml:space="preserve">number </w:t>
      </w:r>
      <w:r w:rsidR="00AC5C63" w:rsidRPr="00236BD1">
        <w:rPr>
          <w:rFonts w:ascii="Times New Roman" w:hAnsi="Times New Roman"/>
          <w:sz w:val="24"/>
        </w:rPr>
        <w:t xml:space="preserve">21104 to Conroe’s water CCN </w:t>
      </w:r>
      <w:r w:rsidR="00236BD1">
        <w:rPr>
          <w:rFonts w:ascii="Times New Roman" w:hAnsi="Times New Roman"/>
          <w:sz w:val="24"/>
        </w:rPr>
        <w:t xml:space="preserve">number </w:t>
      </w:r>
      <w:r w:rsidR="00AC5C63" w:rsidRPr="00236BD1">
        <w:rPr>
          <w:rFonts w:ascii="Times New Roman" w:hAnsi="Times New Roman"/>
          <w:sz w:val="24"/>
        </w:rPr>
        <w:t xml:space="preserve">10339 and sewer CCN </w:t>
      </w:r>
      <w:r w:rsidR="00236BD1">
        <w:rPr>
          <w:rFonts w:ascii="Times New Roman" w:hAnsi="Times New Roman"/>
          <w:sz w:val="24"/>
        </w:rPr>
        <w:t xml:space="preserve">number </w:t>
      </w:r>
      <w:r w:rsidR="00AC5C63" w:rsidRPr="00236BD1">
        <w:rPr>
          <w:rFonts w:ascii="Times New Roman" w:hAnsi="Times New Roman"/>
          <w:sz w:val="24"/>
        </w:rPr>
        <w:t>20135</w:t>
      </w:r>
      <w:r w:rsidR="009638F9">
        <w:rPr>
          <w:rFonts w:ascii="Times New Roman" w:hAnsi="Times New Roman"/>
          <w:sz w:val="24"/>
        </w:rPr>
        <w:t xml:space="preserve">, the cancellation of MUD 126 </w:t>
      </w:r>
      <w:r w:rsidR="009638F9" w:rsidRPr="00236BD1">
        <w:rPr>
          <w:rFonts w:ascii="Times New Roman" w:hAnsi="Times New Roman"/>
          <w:sz w:val="24"/>
        </w:rPr>
        <w:t xml:space="preserve">water CCN </w:t>
      </w:r>
      <w:r w:rsidR="009638F9">
        <w:rPr>
          <w:rFonts w:ascii="Times New Roman" w:hAnsi="Times New Roman"/>
          <w:sz w:val="24"/>
        </w:rPr>
        <w:t xml:space="preserve">number </w:t>
      </w:r>
      <w:r w:rsidR="009638F9" w:rsidRPr="00236BD1">
        <w:rPr>
          <w:rFonts w:ascii="Times New Roman" w:hAnsi="Times New Roman"/>
          <w:sz w:val="24"/>
        </w:rPr>
        <w:t xml:space="preserve">13258 and sewer CCN </w:t>
      </w:r>
      <w:r w:rsidR="009638F9">
        <w:rPr>
          <w:rFonts w:ascii="Times New Roman" w:hAnsi="Times New Roman"/>
          <w:sz w:val="24"/>
        </w:rPr>
        <w:t xml:space="preserve">number </w:t>
      </w:r>
      <w:r w:rsidR="009638F9" w:rsidRPr="00236BD1">
        <w:rPr>
          <w:rFonts w:ascii="Times New Roman" w:hAnsi="Times New Roman"/>
          <w:sz w:val="24"/>
        </w:rPr>
        <w:t>21104</w:t>
      </w:r>
      <w:r w:rsidR="009638F9">
        <w:rPr>
          <w:rFonts w:ascii="Times New Roman" w:hAnsi="Times New Roman"/>
          <w:sz w:val="24"/>
        </w:rPr>
        <w:t xml:space="preserve">, and the amendment of Conroe’s water CCN number 10339 to include the facilities and service area previously included in the MUD 126 water CCN 13258 and </w:t>
      </w:r>
      <w:r w:rsidR="00B935B6">
        <w:rPr>
          <w:rFonts w:ascii="Times New Roman" w:hAnsi="Times New Roman"/>
          <w:sz w:val="24"/>
        </w:rPr>
        <w:t>t</w:t>
      </w:r>
      <w:r w:rsidR="009638F9">
        <w:rPr>
          <w:rFonts w:ascii="Times New Roman" w:hAnsi="Times New Roman"/>
          <w:sz w:val="24"/>
        </w:rPr>
        <w:t xml:space="preserve">he amendment of Conroe’s sewer CCN 20135 to include the facilities and service area previously included </w:t>
      </w:r>
      <w:r w:rsidR="00B935B6">
        <w:rPr>
          <w:rFonts w:ascii="Times New Roman" w:hAnsi="Times New Roman"/>
          <w:sz w:val="24"/>
        </w:rPr>
        <w:t>in the MUD 126 sewer CCN 21104.</w:t>
      </w:r>
      <w:r w:rsidR="009638F9">
        <w:rPr>
          <w:rFonts w:ascii="Times New Roman" w:hAnsi="Times New Roman"/>
          <w:sz w:val="24"/>
        </w:rPr>
        <w:t xml:space="preserve"> </w:t>
      </w:r>
    </w:p>
    <w:bookmarkEnd w:id="1"/>
    <w:p w14:paraId="56B34F12" w14:textId="42A884D7" w:rsidR="00DE4B6A" w:rsidRPr="00236BD1" w:rsidRDefault="00DE4B6A" w:rsidP="00B935B6">
      <w:pPr>
        <w:spacing w:after="0" w:line="360" w:lineRule="auto"/>
        <w:contextualSpacing/>
        <w:jc w:val="both"/>
        <w:rPr>
          <w:rFonts w:ascii="Times New Roman" w:hAnsi="Times New Roman"/>
          <w:sz w:val="24"/>
        </w:rPr>
      </w:pPr>
      <w:r w:rsidRPr="00236BD1">
        <w:rPr>
          <w:rFonts w:ascii="Times New Roman" w:hAnsi="Times New Roman"/>
          <w:sz w:val="24"/>
        </w:rPr>
        <w:tab/>
      </w:r>
    </w:p>
    <w:p w14:paraId="37ED41B4" w14:textId="77777777" w:rsidR="00DE4B6A" w:rsidRPr="00236BD1" w:rsidRDefault="00DE4B6A" w:rsidP="002973C0">
      <w:pPr>
        <w:pStyle w:val="ListParagraph"/>
        <w:numPr>
          <w:ilvl w:val="0"/>
          <w:numId w:val="2"/>
        </w:numPr>
        <w:spacing w:line="240" w:lineRule="atLeast"/>
        <w:contextualSpacing w:val="0"/>
        <w:jc w:val="center"/>
        <w:rPr>
          <w:rFonts w:ascii="Times New Roman" w:hAnsi="Times New Roman"/>
          <w:b/>
          <w:sz w:val="24"/>
        </w:rPr>
      </w:pPr>
      <w:r w:rsidRPr="00236BD1">
        <w:rPr>
          <w:rFonts w:ascii="Times New Roman" w:hAnsi="Times New Roman"/>
          <w:b/>
          <w:sz w:val="24"/>
        </w:rPr>
        <w:t>FINDINGS OF FACT</w:t>
      </w:r>
    </w:p>
    <w:p w14:paraId="23FE59E7" w14:textId="77777777" w:rsidR="00DE4B6A" w:rsidRPr="00236BD1" w:rsidRDefault="00DE4B6A" w:rsidP="00236BD1">
      <w:pPr>
        <w:spacing w:line="240" w:lineRule="atLeast"/>
        <w:ind w:left="720"/>
        <w:jc w:val="both"/>
        <w:rPr>
          <w:rFonts w:ascii="Times New Roman" w:hAnsi="Times New Roman"/>
          <w:sz w:val="24"/>
        </w:rPr>
      </w:pPr>
      <w:r w:rsidRPr="00236BD1">
        <w:rPr>
          <w:rFonts w:ascii="Times New Roman" w:hAnsi="Times New Roman"/>
          <w:sz w:val="24"/>
        </w:rPr>
        <w:t>The Commission adopts the following findings of fact and conclusions of law:</w:t>
      </w:r>
    </w:p>
    <w:p w14:paraId="6FCBBFA4" w14:textId="77777777" w:rsidR="00DE4B6A" w:rsidRPr="00236BD1" w:rsidRDefault="00DE4B6A" w:rsidP="00236BD1">
      <w:pPr>
        <w:spacing w:line="240" w:lineRule="atLeast"/>
        <w:jc w:val="both"/>
        <w:rPr>
          <w:rFonts w:ascii="Times New Roman" w:hAnsi="Times New Roman"/>
          <w:b/>
          <w:i/>
          <w:sz w:val="24"/>
          <w:u w:val="single"/>
        </w:rPr>
      </w:pPr>
      <w:r w:rsidRPr="00236BD1">
        <w:rPr>
          <w:rFonts w:ascii="Times New Roman" w:hAnsi="Times New Roman"/>
          <w:b/>
          <w:i/>
          <w:sz w:val="24"/>
          <w:u w:val="single"/>
        </w:rPr>
        <w:t>Applicant</w:t>
      </w:r>
    </w:p>
    <w:p w14:paraId="7683F6C7" w14:textId="77777777" w:rsidR="00DE4B6A" w:rsidRPr="00236BD1" w:rsidRDefault="00654ACC" w:rsidP="00236BD1">
      <w:pPr>
        <w:pStyle w:val="ListParagraph"/>
        <w:numPr>
          <w:ilvl w:val="0"/>
          <w:numId w:val="3"/>
        </w:numPr>
        <w:spacing w:line="360" w:lineRule="auto"/>
        <w:contextualSpacing w:val="0"/>
        <w:jc w:val="both"/>
        <w:rPr>
          <w:rFonts w:ascii="Times New Roman" w:hAnsi="Times New Roman"/>
          <w:sz w:val="24"/>
        </w:rPr>
      </w:pPr>
      <w:r w:rsidRPr="00236BD1">
        <w:rPr>
          <w:rFonts w:ascii="Times New Roman" w:hAnsi="Times New Roman"/>
          <w:sz w:val="24"/>
        </w:rPr>
        <w:t>Montgomery County Municipal Utility District No. 12</w:t>
      </w:r>
      <w:r w:rsidR="001A11F5" w:rsidRPr="00236BD1">
        <w:rPr>
          <w:rFonts w:ascii="Times New Roman" w:hAnsi="Times New Roman"/>
          <w:sz w:val="24"/>
        </w:rPr>
        <w:t xml:space="preserve">6 </w:t>
      </w:r>
      <w:r w:rsidR="00DE4B6A" w:rsidRPr="00236BD1">
        <w:rPr>
          <w:rFonts w:ascii="Times New Roman" w:hAnsi="Times New Roman"/>
          <w:sz w:val="24"/>
        </w:rPr>
        <w:t xml:space="preserve">(Seller) is a </w:t>
      </w:r>
      <w:r w:rsidR="001A11F5" w:rsidRPr="00236BD1">
        <w:rPr>
          <w:rFonts w:ascii="Times New Roman" w:hAnsi="Times New Roman"/>
          <w:sz w:val="24"/>
        </w:rPr>
        <w:t>municipal utility district organized under the terms and provisions of Article XVI, Section 59 of the Constitution of Texas and Chapters 49 and 54 of the Texas Water Code.</w:t>
      </w:r>
    </w:p>
    <w:p w14:paraId="3F9F2867" w14:textId="77777777" w:rsidR="00DE4B6A" w:rsidRPr="00236BD1" w:rsidRDefault="00DE4B6A" w:rsidP="00236BD1">
      <w:pPr>
        <w:pStyle w:val="ListParagraph"/>
        <w:numPr>
          <w:ilvl w:val="0"/>
          <w:numId w:val="3"/>
        </w:numPr>
        <w:spacing w:line="360" w:lineRule="auto"/>
        <w:contextualSpacing w:val="0"/>
        <w:jc w:val="both"/>
        <w:rPr>
          <w:rFonts w:ascii="Times New Roman" w:hAnsi="Times New Roman"/>
          <w:sz w:val="24"/>
        </w:rPr>
      </w:pPr>
      <w:r w:rsidRPr="00236BD1">
        <w:rPr>
          <w:rFonts w:ascii="Times New Roman" w:hAnsi="Times New Roman"/>
          <w:sz w:val="24"/>
        </w:rPr>
        <w:t xml:space="preserve">Seller owns a water </w:t>
      </w:r>
      <w:r w:rsidR="001A11F5" w:rsidRPr="00236BD1">
        <w:rPr>
          <w:rFonts w:ascii="Times New Roman" w:hAnsi="Times New Roman"/>
          <w:sz w:val="24"/>
        </w:rPr>
        <w:t xml:space="preserve">and sewer </w:t>
      </w:r>
      <w:r w:rsidRPr="00236BD1">
        <w:rPr>
          <w:rFonts w:ascii="Times New Roman" w:hAnsi="Times New Roman"/>
          <w:sz w:val="24"/>
        </w:rPr>
        <w:t xml:space="preserve">utility that provides water </w:t>
      </w:r>
      <w:r w:rsidR="001A11F5" w:rsidRPr="00236BD1">
        <w:rPr>
          <w:rFonts w:ascii="Times New Roman" w:hAnsi="Times New Roman"/>
          <w:sz w:val="24"/>
        </w:rPr>
        <w:t xml:space="preserve">and sewer </w:t>
      </w:r>
      <w:r w:rsidRPr="00236BD1">
        <w:rPr>
          <w:rFonts w:ascii="Times New Roman" w:hAnsi="Times New Roman"/>
          <w:sz w:val="24"/>
        </w:rPr>
        <w:t>service in Texas under CCN number</w:t>
      </w:r>
      <w:r w:rsidR="001A11F5" w:rsidRPr="00236BD1">
        <w:rPr>
          <w:rFonts w:ascii="Times New Roman" w:hAnsi="Times New Roman"/>
          <w:sz w:val="24"/>
        </w:rPr>
        <w:t>s</w:t>
      </w:r>
      <w:r w:rsidRPr="00236BD1">
        <w:rPr>
          <w:rFonts w:ascii="Times New Roman" w:hAnsi="Times New Roman"/>
          <w:sz w:val="24"/>
        </w:rPr>
        <w:t xml:space="preserve"> </w:t>
      </w:r>
      <w:r w:rsidR="001A11F5" w:rsidRPr="00236BD1">
        <w:rPr>
          <w:rFonts w:ascii="Times New Roman" w:hAnsi="Times New Roman"/>
          <w:sz w:val="24"/>
        </w:rPr>
        <w:t>13258 and 21104</w:t>
      </w:r>
      <w:r w:rsidRPr="00236BD1">
        <w:rPr>
          <w:rFonts w:ascii="Times New Roman" w:hAnsi="Times New Roman"/>
          <w:sz w:val="24"/>
        </w:rPr>
        <w:t>.</w:t>
      </w:r>
    </w:p>
    <w:p w14:paraId="57DDD7D9" w14:textId="77777777" w:rsidR="00DE4B6A" w:rsidRPr="00236BD1" w:rsidRDefault="001A11F5" w:rsidP="00236BD1">
      <w:pPr>
        <w:pStyle w:val="ListParagraph"/>
        <w:numPr>
          <w:ilvl w:val="0"/>
          <w:numId w:val="3"/>
        </w:numPr>
        <w:spacing w:line="360" w:lineRule="auto"/>
        <w:contextualSpacing w:val="0"/>
        <w:jc w:val="both"/>
        <w:rPr>
          <w:rFonts w:ascii="Times New Roman" w:hAnsi="Times New Roman"/>
          <w:sz w:val="24"/>
        </w:rPr>
      </w:pPr>
      <w:r w:rsidRPr="00236BD1">
        <w:rPr>
          <w:rFonts w:ascii="Times New Roman" w:hAnsi="Times New Roman"/>
          <w:sz w:val="24"/>
        </w:rPr>
        <w:lastRenderedPageBreak/>
        <w:t xml:space="preserve">The City of Conroe, Texas </w:t>
      </w:r>
      <w:r w:rsidR="00613413" w:rsidRPr="00236BD1">
        <w:rPr>
          <w:rFonts w:ascii="Times New Roman" w:hAnsi="Times New Roman"/>
          <w:sz w:val="24"/>
        </w:rPr>
        <w:t xml:space="preserve">(Purchaser) is a </w:t>
      </w:r>
      <w:r w:rsidRPr="00236BD1">
        <w:rPr>
          <w:rFonts w:ascii="Times New Roman" w:hAnsi="Times New Roman"/>
          <w:sz w:val="24"/>
        </w:rPr>
        <w:t>home rule municipality and unit of local government organized and operating under the Constitution</w:t>
      </w:r>
      <w:r w:rsidR="007C6291" w:rsidRPr="00236BD1">
        <w:rPr>
          <w:rFonts w:ascii="Times New Roman" w:hAnsi="Times New Roman"/>
          <w:sz w:val="24"/>
        </w:rPr>
        <w:t xml:space="preserve"> and laws of the State of Texas. </w:t>
      </w:r>
    </w:p>
    <w:p w14:paraId="74AE9744" w14:textId="77777777" w:rsidR="00613413" w:rsidRPr="00236BD1" w:rsidRDefault="00613413" w:rsidP="00236BD1">
      <w:pPr>
        <w:pStyle w:val="ListParagraph"/>
        <w:numPr>
          <w:ilvl w:val="0"/>
          <w:numId w:val="3"/>
        </w:numPr>
        <w:spacing w:line="360" w:lineRule="auto"/>
        <w:contextualSpacing w:val="0"/>
        <w:jc w:val="both"/>
        <w:rPr>
          <w:rFonts w:ascii="Times New Roman" w:hAnsi="Times New Roman"/>
          <w:sz w:val="24"/>
        </w:rPr>
      </w:pPr>
      <w:r w:rsidRPr="00236BD1">
        <w:rPr>
          <w:rFonts w:ascii="Times New Roman" w:hAnsi="Times New Roman"/>
          <w:sz w:val="24"/>
        </w:rPr>
        <w:t xml:space="preserve">Purchaser owns a public water system (PWS) registered with the Texas Commission on Environmental Quality (TCEQ) under PWS identification number </w:t>
      </w:r>
      <w:r w:rsidR="007C6291" w:rsidRPr="00236BD1">
        <w:rPr>
          <w:rFonts w:ascii="Times New Roman" w:hAnsi="Times New Roman"/>
          <w:sz w:val="24"/>
        </w:rPr>
        <w:t>1700001</w:t>
      </w:r>
      <w:r w:rsidRPr="00236BD1">
        <w:rPr>
          <w:rFonts w:ascii="Times New Roman" w:hAnsi="Times New Roman"/>
          <w:sz w:val="24"/>
        </w:rPr>
        <w:t>.</w:t>
      </w:r>
    </w:p>
    <w:p w14:paraId="0C9F73D0" w14:textId="51D6598D" w:rsidR="00E952B4" w:rsidRDefault="000A7E0D" w:rsidP="00236BD1">
      <w:pPr>
        <w:rPr>
          <w:bCs/>
          <w:iCs/>
        </w:rPr>
      </w:pPr>
      <w:r>
        <w:rPr>
          <w:rFonts w:ascii="Times New Roman" w:hAnsi="Times New Roman"/>
          <w:b/>
          <w:i/>
          <w:sz w:val="24"/>
          <w:u w:val="single"/>
        </w:rPr>
        <w:t>Application</w:t>
      </w:r>
    </w:p>
    <w:p w14:paraId="5C2A9BEC" w14:textId="77777777" w:rsidR="00E952B4" w:rsidRDefault="00E952B4" w:rsidP="002973C0">
      <w:pPr>
        <w:pStyle w:val="ListParagraph"/>
        <w:numPr>
          <w:ilvl w:val="0"/>
          <w:numId w:val="3"/>
        </w:numPr>
        <w:spacing w:line="240" w:lineRule="atLeast"/>
        <w:contextualSpacing w:val="0"/>
        <w:jc w:val="both"/>
        <w:rPr>
          <w:rFonts w:ascii="Times New Roman" w:hAnsi="Times New Roman"/>
          <w:bCs/>
          <w:iCs/>
          <w:sz w:val="24"/>
        </w:rPr>
      </w:pPr>
      <w:r w:rsidRPr="00236BD1">
        <w:rPr>
          <w:rFonts w:ascii="Times New Roman" w:hAnsi="Times New Roman"/>
          <w:bCs/>
          <w:iCs/>
          <w:sz w:val="24"/>
        </w:rPr>
        <w:t>On March 13, 2020, the Applicants filed the application at issue in this proceeding.</w:t>
      </w:r>
    </w:p>
    <w:p w14:paraId="69AC90C3" w14:textId="77777777" w:rsidR="000A7E0D" w:rsidRDefault="000A7E0D" w:rsidP="000A7E0D">
      <w:pPr>
        <w:pStyle w:val="ListParagraph"/>
        <w:numPr>
          <w:ilvl w:val="0"/>
          <w:numId w:val="3"/>
        </w:numPr>
        <w:spacing w:line="360" w:lineRule="auto"/>
        <w:contextualSpacing w:val="0"/>
        <w:jc w:val="both"/>
        <w:rPr>
          <w:rFonts w:ascii="Times New Roman" w:hAnsi="Times New Roman"/>
          <w:bCs/>
          <w:iCs/>
          <w:sz w:val="24"/>
        </w:rPr>
      </w:pPr>
      <w:r w:rsidRPr="000A7E0D">
        <w:rPr>
          <w:rFonts w:ascii="Times New Roman" w:hAnsi="Times New Roman"/>
          <w:bCs/>
          <w:iCs/>
          <w:sz w:val="24"/>
        </w:rPr>
        <w:t>The Applicants filed supplemental information on May 5, 2020 and May 11, 2020.</w:t>
      </w:r>
    </w:p>
    <w:p w14:paraId="1C3A757D" w14:textId="77777777" w:rsidR="00056975" w:rsidRDefault="00056975" w:rsidP="000A7E0D">
      <w:pPr>
        <w:pStyle w:val="ListParagraph"/>
        <w:numPr>
          <w:ilvl w:val="0"/>
          <w:numId w:val="3"/>
        </w:numPr>
        <w:spacing w:line="360" w:lineRule="auto"/>
        <w:contextualSpacing w:val="0"/>
        <w:jc w:val="both"/>
        <w:rPr>
          <w:rFonts w:ascii="Times New Roman" w:hAnsi="Times New Roman"/>
          <w:bCs/>
          <w:iCs/>
          <w:sz w:val="24"/>
        </w:rPr>
      </w:pPr>
      <w:r w:rsidRPr="00056975">
        <w:rPr>
          <w:rFonts w:ascii="Times New Roman" w:hAnsi="Times New Roman"/>
          <w:bCs/>
          <w:iCs/>
          <w:sz w:val="24"/>
        </w:rPr>
        <w:t xml:space="preserve">The requested </w:t>
      </w:r>
      <w:r>
        <w:rPr>
          <w:rFonts w:ascii="Times New Roman" w:hAnsi="Times New Roman"/>
          <w:bCs/>
          <w:iCs/>
          <w:sz w:val="24"/>
        </w:rPr>
        <w:t xml:space="preserve">area </w:t>
      </w:r>
      <w:r w:rsidRPr="00056975">
        <w:rPr>
          <w:rFonts w:ascii="Times New Roman" w:hAnsi="Times New Roman"/>
          <w:bCs/>
          <w:iCs/>
          <w:sz w:val="24"/>
        </w:rPr>
        <w:t>include</w:t>
      </w:r>
      <w:r>
        <w:rPr>
          <w:rFonts w:ascii="Times New Roman" w:hAnsi="Times New Roman"/>
          <w:bCs/>
          <w:iCs/>
          <w:sz w:val="24"/>
        </w:rPr>
        <w:t>s</w:t>
      </w:r>
      <w:r w:rsidRPr="00056975">
        <w:rPr>
          <w:rFonts w:ascii="Times New Roman" w:hAnsi="Times New Roman"/>
          <w:bCs/>
          <w:iCs/>
          <w:sz w:val="24"/>
        </w:rPr>
        <w:t xml:space="preserve"> 174 acres, 568 water connections, and 549 sewer connections in Montgomery County.</w:t>
      </w:r>
    </w:p>
    <w:p w14:paraId="09B9FE6D" w14:textId="7F486689" w:rsidR="00056975" w:rsidRPr="002246AC" w:rsidRDefault="002246AC" w:rsidP="000A7E0D">
      <w:pPr>
        <w:pStyle w:val="ListParagraph"/>
        <w:numPr>
          <w:ilvl w:val="0"/>
          <w:numId w:val="3"/>
        </w:numPr>
        <w:spacing w:line="360" w:lineRule="auto"/>
        <w:contextualSpacing w:val="0"/>
        <w:jc w:val="both"/>
        <w:rPr>
          <w:rFonts w:ascii="Times New Roman" w:hAnsi="Times New Roman"/>
          <w:bCs/>
          <w:iCs/>
          <w:sz w:val="24"/>
        </w:rPr>
      </w:pPr>
      <w:r w:rsidRPr="00236BD1">
        <w:rPr>
          <w:rFonts w:ascii="Times New Roman" w:hAnsi="Times New Roman"/>
          <w:bCs/>
          <w:iCs/>
          <w:sz w:val="24"/>
        </w:rPr>
        <w:t xml:space="preserve">The </w:t>
      </w:r>
      <w:r w:rsidR="0048570A" w:rsidRPr="002246AC">
        <w:rPr>
          <w:rFonts w:ascii="Times New Roman" w:hAnsi="Times New Roman"/>
          <w:bCs/>
          <w:iCs/>
          <w:sz w:val="24"/>
        </w:rPr>
        <w:t xml:space="preserve">City of </w:t>
      </w:r>
      <w:r w:rsidRPr="00236BD1">
        <w:rPr>
          <w:rFonts w:ascii="Times New Roman" w:hAnsi="Times New Roman"/>
          <w:bCs/>
          <w:iCs/>
          <w:sz w:val="24"/>
        </w:rPr>
        <w:t>Conroe</w:t>
      </w:r>
      <w:r w:rsidR="0048570A" w:rsidRPr="002246AC">
        <w:rPr>
          <w:rFonts w:ascii="Times New Roman" w:hAnsi="Times New Roman"/>
          <w:bCs/>
          <w:iCs/>
          <w:sz w:val="24"/>
        </w:rPr>
        <w:t>, Texas,</w:t>
      </w:r>
      <w:r w:rsidRPr="00236BD1">
        <w:rPr>
          <w:rFonts w:ascii="Times New Roman" w:hAnsi="Times New Roman"/>
          <w:bCs/>
          <w:iCs/>
          <w:sz w:val="24"/>
        </w:rPr>
        <w:t xml:space="preserve"> is located southeast of the requested area. The requested area</w:t>
      </w:r>
      <w:r w:rsidR="0048570A" w:rsidRPr="002246AC">
        <w:rPr>
          <w:rFonts w:ascii="Times New Roman" w:hAnsi="Times New Roman"/>
          <w:bCs/>
          <w:iCs/>
          <w:sz w:val="24"/>
        </w:rPr>
        <w:t xml:space="preserve"> is generally bounded on the north by </w:t>
      </w:r>
      <w:r w:rsidRPr="00236BD1">
        <w:rPr>
          <w:rFonts w:ascii="Times New Roman" w:hAnsi="Times New Roman"/>
          <w:bCs/>
          <w:iCs/>
          <w:sz w:val="24"/>
        </w:rPr>
        <w:t>League Line Road</w:t>
      </w:r>
      <w:r w:rsidR="0048570A" w:rsidRPr="002246AC">
        <w:rPr>
          <w:rFonts w:ascii="Times New Roman" w:hAnsi="Times New Roman"/>
          <w:bCs/>
          <w:iCs/>
          <w:sz w:val="24"/>
        </w:rPr>
        <w:t xml:space="preserve">, on the east by </w:t>
      </w:r>
      <w:r w:rsidRPr="00236BD1">
        <w:rPr>
          <w:rFonts w:ascii="Times New Roman" w:hAnsi="Times New Roman"/>
          <w:bCs/>
          <w:iCs/>
          <w:sz w:val="24"/>
        </w:rPr>
        <w:t>Longmire</w:t>
      </w:r>
      <w:r w:rsidR="0048570A" w:rsidRPr="002246AC">
        <w:rPr>
          <w:rFonts w:ascii="Times New Roman" w:hAnsi="Times New Roman"/>
          <w:bCs/>
          <w:iCs/>
          <w:sz w:val="24"/>
        </w:rPr>
        <w:t xml:space="preserve"> Road, on the south by </w:t>
      </w:r>
      <w:r w:rsidRPr="00236BD1">
        <w:rPr>
          <w:rFonts w:ascii="Times New Roman" w:hAnsi="Times New Roman"/>
          <w:bCs/>
          <w:iCs/>
          <w:sz w:val="24"/>
        </w:rPr>
        <w:t>Longmire Way</w:t>
      </w:r>
      <w:r w:rsidR="0048570A" w:rsidRPr="002246AC">
        <w:rPr>
          <w:rFonts w:ascii="Times New Roman" w:hAnsi="Times New Roman"/>
          <w:bCs/>
          <w:iCs/>
          <w:sz w:val="24"/>
        </w:rPr>
        <w:t xml:space="preserve"> Road and on the west by </w:t>
      </w:r>
      <w:r w:rsidRPr="00236BD1">
        <w:rPr>
          <w:rFonts w:ascii="Times New Roman" w:hAnsi="Times New Roman"/>
          <w:bCs/>
          <w:iCs/>
          <w:sz w:val="24"/>
        </w:rPr>
        <w:t>Lake Conroe</w:t>
      </w:r>
      <w:r w:rsidR="0048570A" w:rsidRPr="002246AC">
        <w:rPr>
          <w:rFonts w:ascii="Times New Roman" w:hAnsi="Times New Roman"/>
          <w:bCs/>
          <w:iCs/>
          <w:sz w:val="24"/>
        </w:rPr>
        <w:t>.</w:t>
      </w:r>
    </w:p>
    <w:p w14:paraId="3F62500C" w14:textId="77777777" w:rsidR="00C440DC" w:rsidRPr="00236BD1" w:rsidRDefault="00C440DC" w:rsidP="00236BD1">
      <w:pPr>
        <w:pStyle w:val="ListParagraph"/>
        <w:numPr>
          <w:ilvl w:val="0"/>
          <w:numId w:val="3"/>
        </w:numPr>
        <w:spacing w:line="360" w:lineRule="auto"/>
        <w:contextualSpacing w:val="0"/>
        <w:jc w:val="both"/>
        <w:rPr>
          <w:rFonts w:ascii="Times New Roman" w:hAnsi="Times New Roman"/>
          <w:bCs/>
          <w:iCs/>
          <w:sz w:val="24"/>
        </w:rPr>
      </w:pPr>
      <w:r w:rsidRPr="00C440DC">
        <w:rPr>
          <w:rFonts w:ascii="Times New Roman" w:hAnsi="Times New Roman"/>
          <w:bCs/>
          <w:iCs/>
          <w:sz w:val="24"/>
        </w:rPr>
        <w:t xml:space="preserve">In Order No. </w:t>
      </w:r>
      <w:r>
        <w:rPr>
          <w:rFonts w:ascii="Times New Roman" w:hAnsi="Times New Roman"/>
          <w:bCs/>
          <w:iCs/>
          <w:sz w:val="24"/>
        </w:rPr>
        <w:t>4</w:t>
      </w:r>
      <w:r w:rsidRPr="00C440DC">
        <w:rPr>
          <w:rFonts w:ascii="Times New Roman" w:hAnsi="Times New Roman"/>
          <w:bCs/>
          <w:iCs/>
          <w:sz w:val="24"/>
        </w:rPr>
        <w:t xml:space="preserve"> filed June </w:t>
      </w:r>
      <w:r>
        <w:rPr>
          <w:rFonts w:ascii="Times New Roman" w:hAnsi="Times New Roman"/>
          <w:bCs/>
          <w:iCs/>
          <w:sz w:val="24"/>
        </w:rPr>
        <w:t>30</w:t>
      </w:r>
      <w:r w:rsidRPr="00C440DC">
        <w:rPr>
          <w:rFonts w:ascii="Times New Roman" w:hAnsi="Times New Roman"/>
          <w:bCs/>
          <w:iCs/>
          <w:sz w:val="24"/>
        </w:rPr>
        <w:t>, 2020, the administrative law judge (ALJ) found the application administratively complete.</w:t>
      </w:r>
    </w:p>
    <w:p w14:paraId="39A5BBE5" w14:textId="77777777" w:rsidR="00613413" w:rsidRPr="00236BD1" w:rsidRDefault="00613413" w:rsidP="002973C0">
      <w:pPr>
        <w:spacing w:line="240" w:lineRule="atLeast"/>
        <w:rPr>
          <w:rFonts w:ascii="Times New Roman" w:hAnsi="Times New Roman"/>
          <w:b/>
          <w:i/>
          <w:sz w:val="24"/>
          <w:u w:val="single"/>
        </w:rPr>
      </w:pPr>
      <w:r w:rsidRPr="00236BD1">
        <w:rPr>
          <w:rFonts w:ascii="Times New Roman" w:hAnsi="Times New Roman"/>
          <w:b/>
          <w:i/>
          <w:sz w:val="24"/>
          <w:u w:val="single"/>
        </w:rPr>
        <w:t>Notice</w:t>
      </w:r>
    </w:p>
    <w:p w14:paraId="26260A5F" w14:textId="77777777" w:rsidR="00613413" w:rsidRPr="00236BD1" w:rsidRDefault="00285840" w:rsidP="000E4AB6">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 xml:space="preserve">On </w:t>
      </w:r>
      <w:r w:rsidR="00E22AC9" w:rsidRPr="00236BD1">
        <w:rPr>
          <w:rFonts w:ascii="Times New Roman" w:hAnsi="Times New Roman"/>
          <w:sz w:val="24"/>
        </w:rPr>
        <w:t>July 27, 2</w:t>
      </w:r>
      <w:r w:rsidRPr="00236BD1">
        <w:rPr>
          <w:rFonts w:ascii="Times New Roman" w:hAnsi="Times New Roman"/>
          <w:sz w:val="24"/>
        </w:rPr>
        <w:t>0</w:t>
      </w:r>
      <w:r w:rsidR="00E22AC9" w:rsidRPr="00236BD1">
        <w:rPr>
          <w:rFonts w:ascii="Times New Roman" w:hAnsi="Times New Roman"/>
          <w:sz w:val="24"/>
        </w:rPr>
        <w:t>20</w:t>
      </w:r>
      <w:r w:rsidRPr="00236BD1">
        <w:rPr>
          <w:rFonts w:ascii="Times New Roman" w:hAnsi="Times New Roman"/>
          <w:sz w:val="24"/>
        </w:rPr>
        <w:t xml:space="preserve">, Purchaser filed Affidavits of Notice to Current Customers, Neighboring Utilities and Affected Parties indicating that notice of application was mailed to entities listed on the affidavits on </w:t>
      </w:r>
      <w:r w:rsidR="00E22AC9" w:rsidRPr="00236BD1">
        <w:rPr>
          <w:rFonts w:ascii="Times New Roman" w:hAnsi="Times New Roman"/>
          <w:sz w:val="24"/>
        </w:rPr>
        <w:t>July 24, 2020</w:t>
      </w:r>
      <w:r w:rsidRPr="00236BD1">
        <w:rPr>
          <w:rFonts w:ascii="Times New Roman" w:hAnsi="Times New Roman"/>
          <w:sz w:val="24"/>
        </w:rPr>
        <w:t xml:space="preserve">. </w:t>
      </w:r>
    </w:p>
    <w:p w14:paraId="1C68B19C" w14:textId="77777777" w:rsidR="00285840" w:rsidRPr="00236BD1" w:rsidRDefault="00285840" w:rsidP="000E4AB6">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 xml:space="preserve">In Order No. </w:t>
      </w:r>
      <w:r w:rsidR="00E22AC9" w:rsidRPr="00236BD1">
        <w:rPr>
          <w:rFonts w:ascii="Times New Roman" w:hAnsi="Times New Roman"/>
          <w:sz w:val="24"/>
        </w:rPr>
        <w:t>5</w:t>
      </w:r>
      <w:r w:rsidRPr="00236BD1">
        <w:rPr>
          <w:rFonts w:ascii="Times New Roman" w:hAnsi="Times New Roman"/>
          <w:sz w:val="24"/>
        </w:rPr>
        <w:t xml:space="preserve">, issued on </w:t>
      </w:r>
      <w:r w:rsidR="00E22AC9" w:rsidRPr="00236BD1">
        <w:rPr>
          <w:rFonts w:ascii="Times New Roman" w:hAnsi="Times New Roman"/>
          <w:sz w:val="24"/>
        </w:rPr>
        <w:t>August 11, 2020</w:t>
      </w:r>
      <w:r w:rsidRPr="00236BD1">
        <w:rPr>
          <w:rFonts w:ascii="Times New Roman" w:hAnsi="Times New Roman"/>
          <w:sz w:val="24"/>
        </w:rPr>
        <w:t>, the ALJ deemed the notice sufficient.</w:t>
      </w:r>
    </w:p>
    <w:p w14:paraId="77727201" w14:textId="77777777" w:rsidR="00285840" w:rsidRPr="00236BD1" w:rsidRDefault="00285840" w:rsidP="002973C0">
      <w:pPr>
        <w:spacing w:line="240" w:lineRule="atLeast"/>
        <w:rPr>
          <w:rFonts w:ascii="Times New Roman" w:hAnsi="Times New Roman"/>
          <w:b/>
          <w:i/>
          <w:sz w:val="24"/>
          <w:u w:val="single"/>
        </w:rPr>
      </w:pPr>
      <w:r w:rsidRPr="00236BD1">
        <w:rPr>
          <w:rFonts w:ascii="Times New Roman" w:hAnsi="Times New Roman"/>
          <w:b/>
          <w:i/>
          <w:sz w:val="24"/>
          <w:u w:val="single"/>
        </w:rPr>
        <w:t>Evidentiary Record</w:t>
      </w:r>
    </w:p>
    <w:p w14:paraId="7C8C8360" w14:textId="77777777" w:rsidR="00285840" w:rsidRPr="00236BD1" w:rsidRDefault="00285840" w:rsidP="000E4AB6">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 xml:space="preserve">On </w:t>
      </w:r>
      <w:r w:rsidR="00E22AC9" w:rsidRPr="00236BD1">
        <w:rPr>
          <w:rFonts w:ascii="Times New Roman" w:hAnsi="Times New Roman"/>
          <w:sz w:val="24"/>
        </w:rPr>
        <w:t>October 8,</w:t>
      </w:r>
      <w:r w:rsidRPr="00236BD1">
        <w:rPr>
          <w:rFonts w:ascii="Times New Roman" w:hAnsi="Times New Roman"/>
          <w:sz w:val="24"/>
        </w:rPr>
        <w:t xml:space="preserve"> 2020, the parties jointly moved to admit evidence.</w:t>
      </w:r>
    </w:p>
    <w:p w14:paraId="3598F32F" w14:textId="590139CF" w:rsidR="00285840" w:rsidRDefault="00285840" w:rsidP="000E4AB6">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 xml:space="preserve">In Order No. </w:t>
      </w:r>
      <w:r w:rsidR="00CE235E">
        <w:rPr>
          <w:rFonts w:ascii="Times New Roman" w:hAnsi="Times New Roman"/>
          <w:sz w:val="24"/>
        </w:rPr>
        <w:t>6</w:t>
      </w:r>
      <w:r w:rsidRPr="00236BD1">
        <w:rPr>
          <w:rFonts w:ascii="Times New Roman" w:hAnsi="Times New Roman"/>
          <w:sz w:val="24"/>
        </w:rPr>
        <w:t xml:space="preserve">, issued on </w:t>
      </w:r>
      <w:r w:rsidR="00CE235E">
        <w:rPr>
          <w:rFonts w:ascii="Times New Roman" w:hAnsi="Times New Roman"/>
          <w:sz w:val="24"/>
        </w:rPr>
        <w:t>November 2, 2020</w:t>
      </w:r>
      <w:r w:rsidRPr="00236BD1">
        <w:rPr>
          <w:rFonts w:ascii="Times New Roman" w:hAnsi="Times New Roman"/>
          <w:sz w:val="24"/>
        </w:rPr>
        <w:t xml:space="preserve"> the ALJ admitted the following evidence into the record: (a) the Application filed on </w:t>
      </w:r>
      <w:r w:rsidR="008A7F13" w:rsidRPr="00236BD1">
        <w:rPr>
          <w:rFonts w:ascii="Times New Roman" w:hAnsi="Times New Roman"/>
          <w:sz w:val="24"/>
        </w:rPr>
        <w:t>March 13, 2020</w:t>
      </w:r>
      <w:r w:rsidRPr="00236BD1">
        <w:rPr>
          <w:rFonts w:ascii="Times New Roman" w:hAnsi="Times New Roman"/>
          <w:sz w:val="24"/>
        </w:rPr>
        <w:t xml:space="preserve">, </w:t>
      </w:r>
      <w:r w:rsidR="006611E9">
        <w:rPr>
          <w:rFonts w:ascii="Times New Roman" w:hAnsi="Times New Roman"/>
          <w:sz w:val="24"/>
        </w:rPr>
        <w:t>(</w:t>
      </w:r>
      <w:r w:rsidR="0048570A">
        <w:rPr>
          <w:rFonts w:ascii="Times New Roman" w:hAnsi="Times New Roman"/>
          <w:sz w:val="24"/>
        </w:rPr>
        <w:t>Interchange</w:t>
      </w:r>
      <w:r w:rsidRPr="00236BD1">
        <w:rPr>
          <w:rFonts w:ascii="Times New Roman" w:hAnsi="Times New Roman"/>
          <w:sz w:val="24"/>
        </w:rPr>
        <w:t xml:space="preserve"> Item No. 1); (b) Purchaser’s supplemental mapping </w:t>
      </w:r>
      <w:r w:rsidR="00DA2D8A" w:rsidRPr="00DA2D8A">
        <w:rPr>
          <w:rFonts w:ascii="Times New Roman" w:hAnsi="Times New Roman"/>
          <w:sz w:val="24"/>
        </w:rPr>
        <w:t xml:space="preserve">and audit information </w:t>
      </w:r>
      <w:r w:rsidRPr="00236BD1">
        <w:rPr>
          <w:rFonts w:ascii="Times New Roman" w:hAnsi="Times New Roman"/>
          <w:sz w:val="24"/>
        </w:rPr>
        <w:t xml:space="preserve">filed on </w:t>
      </w:r>
      <w:r w:rsidR="008A7F13" w:rsidRPr="00236BD1">
        <w:rPr>
          <w:rFonts w:ascii="Times New Roman" w:hAnsi="Times New Roman"/>
          <w:sz w:val="24"/>
        </w:rPr>
        <w:t>May 5, 2020</w:t>
      </w:r>
      <w:r w:rsidR="00DA2D8A">
        <w:rPr>
          <w:rFonts w:ascii="Times New Roman" w:hAnsi="Times New Roman"/>
          <w:sz w:val="24"/>
        </w:rPr>
        <w:t xml:space="preserve"> and May 11, 2020</w:t>
      </w:r>
      <w:r w:rsidRPr="00236BD1">
        <w:rPr>
          <w:rFonts w:ascii="Times New Roman" w:hAnsi="Times New Roman"/>
          <w:sz w:val="24"/>
        </w:rPr>
        <w:t xml:space="preserve">, </w:t>
      </w:r>
      <w:r w:rsidR="00DA2D8A">
        <w:rPr>
          <w:rFonts w:ascii="Times New Roman" w:hAnsi="Times New Roman"/>
          <w:sz w:val="24"/>
        </w:rPr>
        <w:t>respectively (</w:t>
      </w:r>
      <w:r w:rsidR="006611E9">
        <w:rPr>
          <w:rFonts w:ascii="Times New Roman" w:hAnsi="Times New Roman"/>
          <w:sz w:val="24"/>
        </w:rPr>
        <w:t>Interchange</w:t>
      </w:r>
      <w:r w:rsidRPr="00236BD1">
        <w:rPr>
          <w:rFonts w:ascii="Times New Roman" w:hAnsi="Times New Roman"/>
          <w:sz w:val="24"/>
        </w:rPr>
        <w:t xml:space="preserve"> Item No</w:t>
      </w:r>
      <w:r w:rsidR="00DA2D8A">
        <w:rPr>
          <w:rFonts w:ascii="Times New Roman" w:hAnsi="Times New Roman"/>
          <w:sz w:val="24"/>
        </w:rPr>
        <w:t>s</w:t>
      </w:r>
      <w:r w:rsidRPr="00236BD1">
        <w:rPr>
          <w:rFonts w:ascii="Times New Roman" w:hAnsi="Times New Roman"/>
          <w:sz w:val="24"/>
        </w:rPr>
        <w:t xml:space="preserve">. </w:t>
      </w:r>
      <w:r w:rsidR="008A7F13" w:rsidRPr="00236BD1">
        <w:rPr>
          <w:rFonts w:ascii="Times New Roman" w:hAnsi="Times New Roman"/>
          <w:sz w:val="24"/>
        </w:rPr>
        <w:t>8</w:t>
      </w:r>
      <w:r w:rsidR="00DA2D8A">
        <w:rPr>
          <w:rFonts w:ascii="Times New Roman" w:hAnsi="Times New Roman"/>
          <w:sz w:val="24"/>
        </w:rPr>
        <w:t xml:space="preserve"> and 9)</w:t>
      </w:r>
      <w:r w:rsidRPr="00236BD1">
        <w:rPr>
          <w:rFonts w:ascii="Times New Roman" w:hAnsi="Times New Roman"/>
          <w:sz w:val="24"/>
        </w:rPr>
        <w:t xml:space="preserve">; (c) Applicant’s proof of notice filed on </w:t>
      </w:r>
      <w:r w:rsidR="008A7F13" w:rsidRPr="00236BD1">
        <w:rPr>
          <w:rFonts w:ascii="Times New Roman" w:hAnsi="Times New Roman"/>
          <w:sz w:val="24"/>
        </w:rPr>
        <w:t>July 27, 2020</w:t>
      </w:r>
      <w:r w:rsidRPr="00236BD1">
        <w:rPr>
          <w:rFonts w:ascii="Times New Roman" w:hAnsi="Times New Roman"/>
          <w:sz w:val="24"/>
        </w:rPr>
        <w:t xml:space="preserve">, </w:t>
      </w:r>
      <w:r w:rsidR="006611E9">
        <w:rPr>
          <w:rFonts w:ascii="Times New Roman" w:hAnsi="Times New Roman"/>
          <w:sz w:val="24"/>
        </w:rPr>
        <w:t>(Interchange</w:t>
      </w:r>
      <w:r w:rsidRPr="00236BD1">
        <w:rPr>
          <w:rFonts w:ascii="Times New Roman" w:hAnsi="Times New Roman"/>
          <w:sz w:val="24"/>
        </w:rPr>
        <w:t xml:space="preserve"> Item No. </w:t>
      </w:r>
      <w:r w:rsidR="008A7F13" w:rsidRPr="00236BD1">
        <w:rPr>
          <w:rFonts w:ascii="Times New Roman" w:hAnsi="Times New Roman"/>
          <w:sz w:val="24"/>
        </w:rPr>
        <w:t>12</w:t>
      </w:r>
      <w:r w:rsidRPr="00236BD1">
        <w:rPr>
          <w:rFonts w:ascii="Times New Roman" w:hAnsi="Times New Roman"/>
          <w:sz w:val="24"/>
        </w:rPr>
        <w:t xml:space="preserve">); (d) Commission Staff’s </w:t>
      </w:r>
      <w:r w:rsidRPr="00236BD1">
        <w:rPr>
          <w:rFonts w:ascii="Times New Roman" w:hAnsi="Times New Roman"/>
          <w:sz w:val="24"/>
        </w:rPr>
        <w:lastRenderedPageBreak/>
        <w:t xml:space="preserve">recommendation on the transaction to proceed filed </w:t>
      </w:r>
      <w:r w:rsidR="008A7F13" w:rsidRPr="00236BD1">
        <w:rPr>
          <w:rFonts w:ascii="Times New Roman" w:hAnsi="Times New Roman"/>
          <w:sz w:val="24"/>
        </w:rPr>
        <w:t>September 23</w:t>
      </w:r>
      <w:r w:rsidRPr="00236BD1">
        <w:rPr>
          <w:rFonts w:ascii="Times New Roman" w:hAnsi="Times New Roman"/>
          <w:sz w:val="24"/>
        </w:rPr>
        <w:t xml:space="preserve">, 2020, </w:t>
      </w:r>
      <w:r w:rsidR="006611E9">
        <w:rPr>
          <w:rFonts w:ascii="Times New Roman" w:hAnsi="Times New Roman"/>
          <w:sz w:val="24"/>
        </w:rPr>
        <w:t>(Interchange</w:t>
      </w:r>
      <w:r w:rsidRPr="00236BD1">
        <w:rPr>
          <w:rFonts w:ascii="Times New Roman" w:hAnsi="Times New Roman"/>
          <w:sz w:val="24"/>
        </w:rPr>
        <w:t xml:space="preserve"> Item No. </w:t>
      </w:r>
      <w:r w:rsidR="008A7F13" w:rsidRPr="00236BD1">
        <w:rPr>
          <w:rFonts w:ascii="Times New Roman" w:hAnsi="Times New Roman"/>
          <w:sz w:val="24"/>
        </w:rPr>
        <w:t>15</w:t>
      </w:r>
      <w:r w:rsidRPr="00236BD1">
        <w:rPr>
          <w:rFonts w:ascii="Times New Roman" w:hAnsi="Times New Roman"/>
          <w:sz w:val="24"/>
        </w:rPr>
        <w:t>).</w:t>
      </w:r>
    </w:p>
    <w:p w14:paraId="042DFC3B" w14:textId="62BF40DB" w:rsidR="00B935B6" w:rsidRDefault="00B935B6" w:rsidP="004E0468">
      <w:pPr>
        <w:pStyle w:val="Heading4"/>
        <w:spacing w:before="2"/>
        <w:ind w:right="1030"/>
        <w:rPr>
          <w:w w:val="105"/>
          <w:sz w:val="24"/>
          <w:szCs w:val="24"/>
        </w:rPr>
      </w:pPr>
      <w:r>
        <w:rPr>
          <w:w w:val="105"/>
          <w:sz w:val="24"/>
          <w:szCs w:val="24"/>
        </w:rPr>
        <w:t>Sale</w:t>
      </w:r>
    </w:p>
    <w:p w14:paraId="5E280E8A" w14:textId="77777777" w:rsidR="0062649A" w:rsidRDefault="0062649A" w:rsidP="004E0468">
      <w:pPr>
        <w:pStyle w:val="Heading4"/>
        <w:spacing w:before="2"/>
        <w:ind w:right="1030"/>
        <w:rPr>
          <w:w w:val="105"/>
          <w:sz w:val="24"/>
          <w:szCs w:val="24"/>
        </w:rPr>
      </w:pPr>
    </w:p>
    <w:p w14:paraId="63D690C1" w14:textId="1B5585F5" w:rsidR="00B935B6" w:rsidRDefault="00B935B6" w:rsidP="00B935B6">
      <w:pPr>
        <w:pStyle w:val="Heading4"/>
        <w:numPr>
          <w:ilvl w:val="0"/>
          <w:numId w:val="3"/>
        </w:numPr>
        <w:spacing w:before="2"/>
        <w:ind w:right="1030"/>
        <w:jc w:val="both"/>
        <w:rPr>
          <w:b w:val="0"/>
          <w:i w:val="0"/>
          <w:w w:val="105"/>
          <w:sz w:val="24"/>
          <w:szCs w:val="24"/>
          <w:u w:val="none"/>
        </w:rPr>
      </w:pPr>
      <w:r>
        <w:rPr>
          <w:b w:val="0"/>
          <w:i w:val="0"/>
          <w:w w:val="105"/>
          <w:sz w:val="24"/>
          <w:szCs w:val="24"/>
          <w:u w:val="none"/>
        </w:rPr>
        <w:t xml:space="preserve">In Order No. </w:t>
      </w:r>
      <w:r w:rsidR="005D72FE">
        <w:rPr>
          <w:b w:val="0"/>
          <w:i w:val="0"/>
          <w:w w:val="105"/>
          <w:sz w:val="24"/>
          <w:szCs w:val="24"/>
          <w:u w:val="none"/>
        </w:rPr>
        <w:t>7</w:t>
      </w:r>
      <w:r>
        <w:rPr>
          <w:b w:val="0"/>
          <w:i w:val="0"/>
          <w:w w:val="105"/>
          <w:sz w:val="24"/>
          <w:szCs w:val="24"/>
          <w:u w:val="none"/>
        </w:rPr>
        <w:t xml:space="preserve"> filed on </w:t>
      </w:r>
      <w:r w:rsidR="005D72FE">
        <w:rPr>
          <w:b w:val="0"/>
          <w:i w:val="0"/>
          <w:w w:val="105"/>
          <w:sz w:val="24"/>
          <w:szCs w:val="24"/>
          <w:u w:val="none"/>
        </w:rPr>
        <w:t>November 3, 2020</w:t>
      </w:r>
      <w:r>
        <w:rPr>
          <w:b w:val="0"/>
          <w:i w:val="0"/>
          <w:w w:val="105"/>
          <w:sz w:val="24"/>
          <w:szCs w:val="24"/>
          <w:u w:val="none"/>
        </w:rPr>
        <w:t xml:space="preserve">, the ALJ approved the sale and transaction to proceed and required the applicants to file proof that the transaction had closed and that customer </w:t>
      </w:r>
      <w:r w:rsidR="007109DB">
        <w:rPr>
          <w:b w:val="0"/>
          <w:i w:val="0"/>
          <w:w w:val="105"/>
          <w:sz w:val="24"/>
          <w:szCs w:val="24"/>
          <w:u w:val="none"/>
        </w:rPr>
        <w:t>deposits had been addressed.</w:t>
      </w:r>
    </w:p>
    <w:p w14:paraId="56D571C7" w14:textId="77777777" w:rsidR="007109DB" w:rsidRDefault="007109DB" w:rsidP="007109DB">
      <w:pPr>
        <w:pStyle w:val="Heading4"/>
        <w:spacing w:before="2"/>
        <w:ind w:left="1080" w:right="1030"/>
        <w:jc w:val="both"/>
        <w:rPr>
          <w:b w:val="0"/>
          <w:i w:val="0"/>
          <w:w w:val="105"/>
          <w:sz w:val="24"/>
          <w:szCs w:val="24"/>
          <w:u w:val="none"/>
        </w:rPr>
      </w:pPr>
    </w:p>
    <w:p w14:paraId="6353821A" w14:textId="3490B9EC" w:rsidR="007109DB" w:rsidRDefault="007109DB" w:rsidP="00B935B6">
      <w:pPr>
        <w:pStyle w:val="Heading4"/>
        <w:numPr>
          <w:ilvl w:val="0"/>
          <w:numId w:val="3"/>
        </w:numPr>
        <w:spacing w:before="2"/>
        <w:ind w:right="1030"/>
        <w:jc w:val="both"/>
        <w:rPr>
          <w:b w:val="0"/>
          <w:i w:val="0"/>
          <w:w w:val="105"/>
          <w:sz w:val="24"/>
          <w:szCs w:val="24"/>
          <w:u w:val="none"/>
        </w:rPr>
      </w:pPr>
      <w:r>
        <w:rPr>
          <w:b w:val="0"/>
          <w:i w:val="0"/>
          <w:w w:val="105"/>
          <w:sz w:val="24"/>
          <w:szCs w:val="24"/>
          <w:u w:val="none"/>
        </w:rPr>
        <w:t xml:space="preserve">On </w:t>
      </w:r>
      <w:r w:rsidR="005D72FE">
        <w:rPr>
          <w:b w:val="0"/>
          <w:i w:val="0"/>
          <w:w w:val="105"/>
          <w:sz w:val="24"/>
          <w:szCs w:val="24"/>
          <w:u w:val="none"/>
        </w:rPr>
        <w:t>February 16, 2021</w:t>
      </w:r>
      <w:r>
        <w:rPr>
          <w:b w:val="0"/>
          <w:i w:val="0"/>
          <w:w w:val="105"/>
          <w:sz w:val="24"/>
          <w:szCs w:val="24"/>
          <w:u w:val="none"/>
        </w:rPr>
        <w:t xml:space="preserve">, the applicants filed notice that the sale had closed on </w:t>
      </w:r>
      <w:r w:rsidR="005D72FE">
        <w:rPr>
          <w:b w:val="0"/>
          <w:i w:val="0"/>
          <w:w w:val="105"/>
          <w:sz w:val="24"/>
          <w:szCs w:val="24"/>
          <w:u w:val="none"/>
        </w:rPr>
        <w:t>January 15, 2021</w:t>
      </w:r>
      <w:r>
        <w:rPr>
          <w:b w:val="0"/>
          <w:i w:val="0"/>
          <w:w w:val="105"/>
          <w:sz w:val="24"/>
          <w:szCs w:val="24"/>
          <w:u w:val="none"/>
        </w:rPr>
        <w:t>.</w:t>
      </w:r>
    </w:p>
    <w:p w14:paraId="52CA580D" w14:textId="77777777" w:rsidR="007109DB" w:rsidRDefault="007109DB" w:rsidP="007109DB">
      <w:pPr>
        <w:pStyle w:val="Heading4"/>
        <w:spacing w:before="2"/>
        <w:ind w:left="1080" w:right="1030"/>
        <w:jc w:val="both"/>
        <w:rPr>
          <w:b w:val="0"/>
          <w:i w:val="0"/>
          <w:w w:val="105"/>
          <w:sz w:val="24"/>
          <w:szCs w:val="24"/>
          <w:u w:val="none"/>
        </w:rPr>
      </w:pPr>
    </w:p>
    <w:p w14:paraId="60597C4E" w14:textId="0EF83298" w:rsidR="007109DB" w:rsidRPr="00B935B6" w:rsidRDefault="007109DB" w:rsidP="00B935B6">
      <w:pPr>
        <w:pStyle w:val="Heading4"/>
        <w:numPr>
          <w:ilvl w:val="0"/>
          <w:numId w:val="3"/>
        </w:numPr>
        <w:spacing w:before="2"/>
        <w:ind w:right="1030"/>
        <w:jc w:val="both"/>
        <w:rPr>
          <w:b w:val="0"/>
          <w:i w:val="0"/>
          <w:w w:val="105"/>
          <w:sz w:val="24"/>
          <w:szCs w:val="24"/>
          <w:u w:val="none"/>
        </w:rPr>
      </w:pPr>
      <w:r>
        <w:rPr>
          <w:b w:val="0"/>
          <w:i w:val="0"/>
          <w:w w:val="105"/>
          <w:sz w:val="24"/>
          <w:szCs w:val="24"/>
          <w:u w:val="none"/>
        </w:rPr>
        <w:t xml:space="preserve">In Order No. </w:t>
      </w:r>
      <w:r w:rsidR="005D72FE">
        <w:rPr>
          <w:b w:val="0"/>
          <w:i w:val="0"/>
          <w:w w:val="105"/>
          <w:sz w:val="24"/>
          <w:szCs w:val="24"/>
          <w:u w:val="none"/>
        </w:rPr>
        <w:t>9</w:t>
      </w:r>
      <w:r>
        <w:rPr>
          <w:b w:val="0"/>
          <w:i w:val="0"/>
          <w:w w:val="105"/>
          <w:sz w:val="24"/>
          <w:szCs w:val="24"/>
          <w:u w:val="none"/>
        </w:rPr>
        <w:t xml:space="preserve"> filed on </w:t>
      </w:r>
      <w:r w:rsidR="005D72FE">
        <w:rPr>
          <w:b w:val="0"/>
          <w:i w:val="0"/>
          <w:w w:val="105"/>
          <w:sz w:val="24"/>
          <w:szCs w:val="24"/>
          <w:u w:val="none"/>
        </w:rPr>
        <w:t>March 4, 2021</w:t>
      </w:r>
      <w:r>
        <w:rPr>
          <w:b w:val="0"/>
          <w:i w:val="0"/>
          <w:w w:val="105"/>
          <w:sz w:val="24"/>
          <w:szCs w:val="24"/>
          <w:u w:val="none"/>
        </w:rPr>
        <w:t>, the ALJ found the closing documents sufficient.</w:t>
      </w:r>
    </w:p>
    <w:p w14:paraId="25954E3A" w14:textId="77777777" w:rsidR="0062649A" w:rsidRDefault="0062649A" w:rsidP="00B935B6">
      <w:pPr>
        <w:pStyle w:val="Heading4"/>
        <w:spacing w:before="2"/>
        <w:ind w:right="1030"/>
        <w:rPr>
          <w:b w:val="0"/>
          <w:i w:val="0"/>
          <w:w w:val="105"/>
          <w:sz w:val="24"/>
          <w:szCs w:val="24"/>
          <w:u w:val="none"/>
        </w:rPr>
      </w:pPr>
    </w:p>
    <w:p w14:paraId="33327C82" w14:textId="149DC8D3" w:rsidR="004E0468" w:rsidRPr="00236BD1" w:rsidRDefault="004E0468" w:rsidP="004E0468">
      <w:pPr>
        <w:pStyle w:val="Heading4"/>
        <w:spacing w:before="2"/>
        <w:ind w:right="1030"/>
        <w:rPr>
          <w:w w:val="105"/>
          <w:sz w:val="24"/>
          <w:szCs w:val="24"/>
        </w:rPr>
      </w:pPr>
      <w:r w:rsidRPr="00236BD1">
        <w:rPr>
          <w:w w:val="105"/>
          <w:sz w:val="24"/>
          <w:szCs w:val="24"/>
        </w:rPr>
        <w:t>System Compliance—Texas Water Code (TWC) § 13.301(e)(3)(A); 16 Texas Administrative Code (TAC) §§ 24.227(a), 24.239(j)(3)(A), (j)(5)(A)</w:t>
      </w:r>
    </w:p>
    <w:p w14:paraId="32DF553A" w14:textId="77777777" w:rsidR="004E0468" w:rsidRPr="00236BD1" w:rsidRDefault="004E0468" w:rsidP="00236BD1">
      <w:pPr>
        <w:pStyle w:val="Heading4"/>
        <w:spacing w:before="2"/>
        <w:ind w:right="1030"/>
        <w:rPr>
          <w:w w:val="105"/>
        </w:rPr>
      </w:pPr>
    </w:p>
    <w:p w14:paraId="3CD56F48" w14:textId="6CC1F513" w:rsidR="00813A45" w:rsidRPr="005F76E4" w:rsidRDefault="004E0468">
      <w:pPr>
        <w:pStyle w:val="ListParagraph"/>
        <w:numPr>
          <w:ilvl w:val="0"/>
          <w:numId w:val="3"/>
        </w:numPr>
        <w:spacing w:line="360" w:lineRule="auto"/>
        <w:jc w:val="both"/>
        <w:rPr>
          <w:rFonts w:ascii="Times New Roman" w:hAnsi="Times New Roman"/>
          <w:sz w:val="24"/>
        </w:rPr>
      </w:pPr>
      <w:bookmarkStart w:id="2" w:name="_Hlk52955745"/>
      <w:r w:rsidRPr="00440B6B">
        <w:rPr>
          <w:rFonts w:ascii="Times New Roman" w:hAnsi="Times New Roman" w:cs="Times New Roman"/>
          <w:sz w:val="24"/>
          <w:szCs w:val="24"/>
        </w:rPr>
        <w:t xml:space="preserve">Neither Conroe nor MUD </w:t>
      </w:r>
      <w:r w:rsidR="00710CEC">
        <w:rPr>
          <w:rFonts w:ascii="Times New Roman" w:hAnsi="Times New Roman" w:cs="Times New Roman"/>
          <w:sz w:val="24"/>
          <w:szCs w:val="24"/>
        </w:rPr>
        <w:t>1</w:t>
      </w:r>
      <w:r w:rsidRPr="00440B6B">
        <w:rPr>
          <w:rFonts w:ascii="Times New Roman" w:hAnsi="Times New Roman" w:cs="Times New Roman"/>
          <w:sz w:val="24"/>
          <w:szCs w:val="24"/>
        </w:rPr>
        <w:t>26 have</w:t>
      </w:r>
      <w:r w:rsidRPr="00236BD1">
        <w:rPr>
          <w:rFonts w:ascii="Times New Roman" w:hAnsi="Times New Roman" w:cs="Times New Roman"/>
          <w:sz w:val="24"/>
          <w:szCs w:val="24"/>
        </w:rPr>
        <w:t xml:space="preserve"> been subject to any unresolved enforcement action by the Commission, TCEQ, the Texas Department of State Health Services, the Office of Attorney General, or the United States Environmental Protection Agency.</w:t>
      </w:r>
      <w:r w:rsidR="00202193" w:rsidRPr="00236BD1">
        <w:rPr>
          <w:rFonts w:ascii="Times New Roman" w:hAnsi="Times New Roman" w:cs="Times New Roman"/>
          <w:sz w:val="24"/>
          <w:szCs w:val="24"/>
        </w:rPr>
        <w:t xml:space="preserve">  </w:t>
      </w:r>
      <w:bookmarkEnd w:id="2"/>
    </w:p>
    <w:p w14:paraId="631AF57F" w14:textId="77777777" w:rsidR="008E647D" w:rsidRDefault="008E647D">
      <w:pPr>
        <w:pStyle w:val="ListParagraph"/>
        <w:numPr>
          <w:ilvl w:val="0"/>
          <w:numId w:val="3"/>
        </w:numPr>
        <w:spacing w:line="360" w:lineRule="auto"/>
        <w:jc w:val="both"/>
        <w:rPr>
          <w:rFonts w:ascii="Times New Roman" w:hAnsi="Times New Roman"/>
          <w:sz w:val="24"/>
        </w:rPr>
      </w:pPr>
      <w:r w:rsidRPr="008E647D">
        <w:rPr>
          <w:rFonts w:ascii="Times New Roman" w:hAnsi="Times New Roman"/>
          <w:sz w:val="24"/>
        </w:rPr>
        <w:t>The applicants have demonstrated a compliance status that is adequate for approval of the sale to proceed.</w:t>
      </w:r>
    </w:p>
    <w:p w14:paraId="341B7847" w14:textId="77777777" w:rsidR="004E0468" w:rsidRPr="00236BD1" w:rsidRDefault="004E0468" w:rsidP="004E0468">
      <w:pPr>
        <w:pStyle w:val="Heading4"/>
        <w:spacing w:before="2"/>
        <w:ind w:right="1030"/>
        <w:rPr>
          <w:w w:val="105"/>
          <w:sz w:val="24"/>
          <w:szCs w:val="24"/>
        </w:rPr>
      </w:pPr>
      <w:r w:rsidRPr="00236BD1">
        <w:rPr>
          <w:w w:val="105"/>
          <w:sz w:val="24"/>
          <w:szCs w:val="24"/>
        </w:rPr>
        <w:t>Adequacy of Existing Service-TWC § 13.246(c)(l); 16 TAC §§ 24.227(e)(2), 24.239(h)(5)(A)</w:t>
      </w:r>
    </w:p>
    <w:p w14:paraId="1CE20287" w14:textId="77777777" w:rsidR="004E0468" w:rsidRPr="007E0908" w:rsidRDefault="004E0468" w:rsidP="00236BD1">
      <w:pPr>
        <w:pStyle w:val="Heading4"/>
        <w:spacing w:before="2"/>
        <w:ind w:left="0" w:right="1030"/>
      </w:pPr>
    </w:p>
    <w:p w14:paraId="2587BA81" w14:textId="2C715549" w:rsidR="004E0468" w:rsidRDefault="004E0468" w:rsidP="00236BD1">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 xml:space="preserve">The </w:t>
      </w:r>
      <w:r w:rsidR="00710CEC">
        <w:rPr>
          <w:rFonts w:ascii="Times New Roman" w:hAnsi="Times New Roman"/>
          <w:sz w:val="24"/>
        </w:rPr>
        <w:t>S</w:t>
      </w:r>
      <w:r w:rsidRPr="00236BD1">
        <w:rPr>
          <w:rFonts w:ascii="Times New Roman" w:hAnsi="Times New Roman"/>
          <w:sz w:val="24"/>
        </w:rPr>
        <w:t xml:space="preserve">eller has a public water system (PWS) registered with the Texas Commission on Environmental Quality (TCEQ), PWS No. 1700833.  </w:t>
      </w:r>
    </w:p>
    <w:p w14:paraId="630AA8F3" w14:textId="77777777" w:rsidR="004E0468" w:rsidRPr="00236BD1" w:rsidRDefault="004E0468" w:rsidP="00236BD1">
      <w:pPr>
        <w:pStyle w:val="ListParagraph"/>
        <w:numPr>
          <w:ilvl w:val="0"/>
          <w:numId w:val="3"/>
        </w:numPr>
        <w:spacing w:line="360" w:lineRule="auto"/>
        <w:jc w:val="both"/>
        <w:rPr>
          <w:rFonts w:ascii="Times New Roman" w:hAnsi="Times New Roman"/>
          <w:sz w:val="24"/>
        </w:rPr>
      </w:pPr>
      <w:r w:rsidRPr="00CF0E64">
        <w:rPr>
          <w:rFonts w:ascii="Times New Roman" w:hAnsi="Times New Roman" w:cs="Times New Roman"/>
          <w:sz w:val="24"/>
          <w:szCs w:val="24"/>
        </w:rPr>
        <w:t>Th</w:t>
      </w:r>
      <w:r w:rsidRPr="00CF0E64">
        <w:rPr>
          <w:rFonts w:ascii="Times New Roman" w:hAnsi="Times New Roman"/>
          <w:sz w:val="24"/>
        </w:rPr>
        <w:t xml:space="preserve">e Seller currently purchases wholesale water and sewer service from the City of Conroe (Purchaser).  </w:t>
      </w:r>
    </w:p>
    <w:p w14:paraId="2B00540F" w14:textId="77777777" w:rsidR="004E0468" w:rsidRDefault="004E0468">
      <w:pPr>
        <w:pStyle w:val="Heading4"/>
        <w:spacing w:before="21"/>
        <w:ind w:left="140" w:right="1030"/>
        <w:jc w:val="both"/>
        <w:rPr>
          <w:w w:val="105"/>
          <w:sz w:val="24"/>
          <w:szCs w:val="24"/>
        </w:rPr>
      </w:pPr>
      <w:r w:rsidRPr="00236BD1">
        <w:rPr>
          <w:w w:val="105"/>
          <w:sz w:val="24"/>
          <w:szCs w:val="24"/>
        </w:rPr>
        <w:t>Need for Additional Service-TWC § 13.246(c)(2); 16 TAC §§ 24.227(e)(2), 24.239(h)(5)(B)</w:t>
      </w:r>
    </w:p>
    <w:p w14:paraId="46A59EDD" w14:textId="77777777" w:rsidR="008E647D" w:rsidRPr="00236BD1" w:rsidRDefault="008E647D" w:rsidP="00236BD1">
      <w:pPr>
        <w:pStyle w:val="Heading4"/>
        <w:spacing w:before="21"/>
        <w:ind w:left="140" w:right="1030"/>
        <w:jc w:val="both"/>
        <w:rPr>
          <w:sz w:val="24"/>
          <w:szCs w:val="24"/>
        </w:rPr>
      </w:pPr>
    </w:p>
    <w:p w14:paraId="5ACC4ED6" w14:textId="77777777" w:rsidR="004E0468" w:rsidRDefault="00202193" w:rsidP="004E0468">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 xml:space="preserve">There are currently 568 existing water customers and 549 existing sewer customers in the requested area, therefore, there is a need for service.  </w:t>
      </w:r>
    </w:p>
    <w:p w14:paraId="6AF95DAD" w14:textId="77777777" w:rsidR="00202193" w:rsidRDefault="00202193" w:rsidP="004E0468">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No additional service is needed at this time.</w:t>
      </w:r>
    </w:p>
    <w:p w14:paraId="7B8BB24D" w14:textId="77777777" w:rsidR="008E647D" w:rsidRDefault="008E647D" w:rsidP="004E0468">
      <w:pPr>
        <w:pStyle w:val="ListParagraph"/>
        <w:numPr>
          <w:ilvl w:val="0"/>
          <w:numId w:val="3"/>
        </w:numPr>
        <w:spacing w:line="360" w:lineRule="auto"/>
        <w:jc w:val="both"/>
        <w:rPr>
          <w:rFonts w:ascii="Times New Roman" w:hAnsi="Times New Roman"/>
          <w:sz w:val="24"/>
        </w:rPr>
      </w:pPr>
      <w:r w:rsidRPr="008E647D">
        <w:rPr>
          <w:rFonts w:ascii="Times New Roman" w:hAnsi="Times New Roman"/>
          <w:sz w:val="24"/>
        </w:rPr>
        <w:t>This application does not seek to certify any currently uncertificated area.</w:t>
      </w:r>
    </w:p>
    <w:p w14:paraId="394428F0" w14:textId="77777777" w:rsidR="004E0468" w:rsidRPr="00236BD1" w:rsidRDefault="004E0468" w:rsidP="00236BD1">
      <w:pPr>
        <w:spacing w:before="91"/>
        <w:ind w:left="114" w:right="740"/>
        <w:jc w:val="both"/>
        <w:rPr>
          <w:rFonts w:ascii="Times New Roman" w:hAnsi="Times New Roman" w:cs="Times New Roman"/>
          <w:b/>
          <w:bCs/>
          <w:i/>
          <w:sz w:val="24"/>
          <w:szCs w:val="24"/>
          <w:u w:val="single"/>
        </w:rPr>
      </w:pPr>
      <w:r w:rsidRPr="00236BD1">
        <w:rPr>
          <w:rFonts w:ascii="Times New Roman" w:hAnsi="Times New Roman" w:cs="Times New Roman"/>
          <w:b/>
          <w:bCs/>
          <w:i/>
          <w:w w:val="105"/>
          <w:sz w:val="24"/>
          <w:szCs w:val="24"/>
          <w:u w:val="single"/>
        </w:rPr>
        <w:lastRenderedPageBreak/>
        <w:t>Effect of Approving the Transaction and Granting the Amendment-TWC § 13.246(c)(3); 16 TAC §§ 24.227(e)(3), 24.239(h)(5)(C)</w:t>
      </w:r>
    </w:p>
    <w:p w14:paraId="583A917A" w14:textId="77777777" w:rsidR="004E0468" w:rsidRDefault="00202193" w:rsidP="004E0468">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There will be no effect on any retail public utility servicing the proximate area as there are no other water providers in the requested area.  There will be no effect on landowners as the requested area is currently certificated.</w:t>
      </w:r>
    </w:p>
    <w:p w14:paraId="59EBD3F4" w14:textId="77777777" w:rsidR="004E0468" w:rsidRPr="00236BD1" w:rsidRDefault="004E0468" w:rsidP="004E0468">
      <w:pPr>
        <w:pStyle w:val="Heading4"/>
        <w:spacing w:line="254" w:lineRule="auto"/>
        <w:ind w:left="122" w:right="740" w:hanging="6"/>
        <w:jc w:val="both"/>
        <w:rPr>
          <w:w w:val="105"/>
          <w:sz w:val="24"/>
          <w:szCs w:val="24"/>
        </w:rPr>
      </w:pPr>
      <w:r w:rsidRPr="00236BD1">
        <w:rPr>
          <w:w w:val="105"/>
          <w:sz w:val="24"/>
          <w:szCs w:val="24"/>
        </w:rPr>
        <w:t>Ability to Serve: Managerial and Technical-TWC §§ 13.241(a), 13.246(c)(4), 13.301(b), (e)(2);</w:t>
      </w:r>
      <w:r w:rsidRPr="00236BD1">
        <w:rPr>
          <w:sz w:val="24"/>
          <w:szCs w:val="24"/>
        </w:rPr>
        <w:t xml:space="preserve"> </w:t>
      </w:r>
      <w:r w:rsidRPr="00236BD1">
        <w:rPr>
          <w:w w:val="105"/>
          <w:sz w:val="24"/>
          <w:szCs w:val="24"/>
        </w:rPr>
        <w:t>16 TAC §§ 24.227(a), (e)(4), and 24.239(e), (h)(5)(D)</w:t>
      </w:r>
    </w:p>
    <w:p w14:paraId="472F214A" w14:textId="77777777" w:rsidR="004E0468" w:rsidRPr="00440B6B" w:rsidRDefault="004E0468" w:rsidP="00236BD1">
      <w:pPr>
        <w:pStyle w:val="Heading4"/>
        <w:spacing w:line="254" w:lineRule="auto"/>
        <w:ind w:left="122" w:right="740" w:hanging="6"/>
        <w:jc w:val="both"/>
      </w:pPr>
    </w:p>
    <w:p w14:paraId="761CF211" w14:textId="3DB3A8F0" w:rsidR="004E0468" w:rsidRDefault="00202193" w:rsidP="00E86807">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 xml:space="preserve">The Purchaser currently provides wholesale water and sewer service to the Seller. </w:t>
      </w:r>
    </w:p>
    <w:p w14:paraId="4F7F5C61" w14:textId="77777777" w:rsidR="004E0468" w:rsidRDefault="00202193" w:rsidP="00E86807">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 xml:space="preserve">The Purchaser has a public water supply system registered with the TCEQ under PWS No. 1700001. </w:t>
      </w:r>
    </w:p>
    <w:p w14:paraId="6407C5C9" w14:textId="3064E611" w:rsidR="00202193" w:rsidRPr="00236BD1" w:rsidRDefault="00202193" w:rsidP="00E86807">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The Purchaser does not have any violations listed in the TCEQ database.  An operator with a Class B water license and a Class III wastewater license will be responsible for the operations and maintenance of the water and sewer systems.</w:t>
      </w:r>
    </w:p>
    <w:p w14:paraId="193B93FA" w14:textId="77777777" w:rsidR="00202193" w:rsidRPr="00236BD1" w:rsidRDefault="00202193" w:rsidP="00E86807">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No additional construction is necessary for the Purchaser to serve the requested area.</w:t>
      </w:r>
    </w:p>
    <w:p w14:paraId="1DA89D23" w14:textId="77777777" w:rsidR="00202193" w:rsidRDefault="00202193" w:rsidP="00E86807">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The Seller is currently serving customers and has sufficient capacity to serve the requested area.</w:t>
      </w:r>
    </w:p>
    <w:p w14:paraId="68A10DD8" w14:textId="77777777" w:rsidR="00A02660" w:rsidRDefault="00A02660" w:rsidP="00E86807">
      <w:pPr>
        <w:pStyle w:val="ListParagraph"/>
        <w:numPr>
          <w:ilvl w:val="0"/>
          <w:numId w:val="3"/>
        </w:numPr>
        <w:spacing w:line="360" w:lineRule="auto"/>
        <w:jc w:val="both"/>
        <w:rPr>
          <w:rFonts w:ascii="Times New Roman" w:hAnsi="Times New Roman"/>
          <w:sz w:val="24"/>
        </w:rPr>
      </w:pPr>
      <w:r>
        <w:rPr>
          <w:rFonts w:ascii="Times New Roman" w:hAnsi="Times New Roman"/>
          <w:sz w:val="24"/>
        </w:rPr>
        <w:t>Purchaser</w:t>
      </w:r>
      <w:r w:rsidRPr="00A02660">
        <w:rPr>
          <w:rFonts w:ascii="Times New Roman" w:hAnsi="Times New Roman"/>
          <w:sz w:val="24"/>
        </w:rPr>
        <w:t xml:space="preserve"> has the managerial and technical capability to provide continuous and adequate service to the requested area.</w:t>
      </w:r>
    </w:p>
    <w:p w14:paraId="059D1846" w14:textId="77777777" w:rsidR="004E0468" w:rsidRPr="00236BD1" w:rsidRDefault="004E0468" w:rsidP="004E0468">
      <w:pPr>
        <w:pStyle w:val="Heading4"/>
        <w:spacing w:line="247" w:lineRule="auto"/>
        <w:ind w:left="124" w:right="740" w:hanging="7"/>
        <w:rPr>
          <w:sz w:val="24"/>
          <w:szCs w:val="24"/>
        </w:rPr>
      </w:pPr>
      <w:r w:rsidRPr="00236BD1">
        <w:rPr>
          <w:w w:val="105"/>
          <w:sz w:val="24"/>
          <w:szCs w:val="24"/>
        </w:rPr>
        <w:t>Ability to Serve: Financial Ability and Stability-TWC §§ 13.241(a), 13.246(c)(6), 13.301(b)</w:t>
      </w:r>
      <w:r w:rsidRPr="00236BD1">
        <w:rPr>
          <w:sz w:val="24"/>
          <w:szCs w:val="24"/>
        </w:rPr>
        <w:t>; 16 TAC §§ 24.11(e), 24.227(a), (e)(6), and 24.239(e), (h)(5)(F)</w:t>
      </w:r>
    </w:p>
    <w:p w14:paraId="76B8F21E" w14:textId="77777777" w:rsidR="004E0468" w:rsidRPr="00440B6B" w:rsidRDefault="004E0468" w:rsidP="00236BD1">
      <w:pPr>
        <w:pStyle w:val="Heading4"/>
        <w:spacing w:line="247" w:lineRule="auto"/>
        <w:ind w:left="124" w:right="740" w:hanging="7"/>
      </w:pPr>
    </w:p>
    <w:p w14:paraId="302D6E0C" w14:textId="77777777" w:rsidR="004E0468" w:rsidRDefault="00B81989">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 xml:space="preserve">Purchaser has submitted a financial statement for the period ending September 30, 2018 which includes an unqualified auditor’s opinion from Weaver and Tidwell, L.L.P. which states the financial statements present fairly, in all material respects, the financial position of the Purchaser as of September 30, 2018.  </w:t>
      </w:r>
    </w:p>
    <w:p w14:paraId="59E393A8" w14:textId="77777777" w:rsidR="004E0468" w:rsidRDefault="004E0468">
      <w:pPr>
        <w:pStyle w:val="ListParagraph"/>
        <w:numPr>
          <w:ilvl w:val="0"/>
          <w:numId w:val="3"/>
        </w:numPr>
        <w:spacing w:line="360" w:lineRule="auto"/>
        <w:jc w:val="both"/>
        <w:rPr>
          <w:rFonts w:ascii="Times New Roman" w:hAnsi="Times New Roman"/>
          <w:sz w:val="24"/>
        </w:rPr>
      </w:pPr>
      <w:r w:rsidRPr="004E0468">
        <w:rPr>
          <w:rFonts w:ascii="Times New Roman" w:hAnsi="Times New Roman"/>
          <w:sz w:val="24"/>
        </w:rPr>
        <w:t>The Purchaser meets the second test with a debt service coverage ratio of 1.38 which is greater than 1.25.</w:t>
      </w:r>
    </w:p>
    <w:p w14:paraId="0AA470F2" w14:textId="1E9882E3" w:rsidR="004E0468" w:rsidRDefault="004E0468" w:rsidP="00236BD1">
      <w:pPr>
        <w:pStyle w:val="ListParagraph"/>
        <w:numPr>
          <w:ilvl w:val="0"/>
          <w:numId w:val="3"/>
        </w:numPr>
        <w:spacing w:line="360" w:lineRule="auto"/>
        <w:jc w:val="both"/>
        <w:rPr>
          <w:rFonts w:ascii="Times New Roman" w:hAnsi="Times New Roman"/>
          <w:sz w:val="24"/>
        </w:rPr>
      </w:pPr>
      <w:r>
        <w:rPr>
          <w:rFonts w:ascii="Times New Roman" w:hAnsi="Times New Roman"/>
          <w:sz w:val="24"/>
        </w:rPr>
        <w:t>Purchaser</w:t>
      </w:r>
      <w:r w:rsidRPr="004E0468">
        <w:rPr>
          <w:rFonts w:ascii="Times New Roman" w:hAnsi="Times New Roman"/>
          <w:sz w:val="24"/>
        </w:rPr>
        <w:t xml:space="preserve"> has demonstrated the financial capability and stability to provide continuous and adequate service to the requested area.</w:t>
      </w:r>
    </w:p>
    <w:p w14:paraId="5BE1F0E4" w14:textId="1916CA8D" w:rsidR="00E316DC" w:rsidRDefault="00E316DC" w:rsidP="00E316DC">
      <w:pPr>
        <w:spacing w:line="360" w:lineRule="auto"/>
        <w:jc w:val="both"/>
        <w:rPr>
          <w:rFonts w:ascii="Times New Roman" w:hAnsi="Times New Roman"/>
          <w:sz w:val="24"/>
        </w:rPr>
      </w:pPr>
    </w:p>
    <w:p w14:paraId="1A655067" w14:textId="77777777" w:rsidR="00E316DC" w:rsidRPr="00C21866" w:rsidRDefault="00E316DC" w:rsidP="00C21866">
      <w:pPr>
        <w:spacing w:line="360" w:lineRule="auto"/>
        <w:jc w:val="both"/>
        <w:rPr>
          <w:rFonts w:ascii="Times New Roman" w:hAnsi="Times New Roman"/>
          <w:sz w:val="24"/>
        </w:rPr>
      </w:pPr>
    </w:p>
    <w:p w14:paraId="618DB061" w14:textId="29DADCB7" w:rsidR="004E0468" w:rsidRDefault="004E0468" w:rsidP="005F76E4">
      <w:pPr>
        <w:spacing w:line="360" w:lineRule="auto"/>
        <w:jc w:val="both"/>
        <w:rPr>
          <w:rFonts w:ascii="Times New Roman" w:hAnsi="Times New Roman"/>
          <w:b/>
          <w:bCs/>
          <w:i/>
          <w:iCs/>
          <w:sz w:val="24"/>
          <w:u w:val="single"/>
        </w:rPr>
      </w:pPr>
      <w:r w:rsidRPr="00236BD1">
        <w:rPr>
          <w:rFonts w:ascii="Times New Roman" w:hAnsi="Times New Roman"/>
          <w:b/>
          <w:bCs/>
          <w:i/>
          <w:iCs/>
          <w:sz w:val="24"/>
          <w:u w:val="single"/>
        </w:rPr>
        <w:lastRenderedPageBreak/>
        <w:t>Financial Assurance-TWC §§ 13.246(d), 13.301(c); 16 TAC §§ 24.227(f), 24.239(f)</w:t>
      </w:r>
    </w:p>
    <w:p w14:paraId="13B4697C" w14:textId="77777777" w:rsidR="0017384A" w:rsidRPr="00236BD1" w:rsidRDefault="0017384A" w:rsidP="00236BD1">
      <w:pPr>
        <w:pStyle w:val="ListParagraph"/>
        <w:numPr>
          <w:ilvl w:val="0"/>
          <w:numId w:val="3"/>
        </w:numPr>
        <w:spacing w:line="360" w:lineRule="auto"/>
        <w:jc w:val="both"/>
        <w:rPr>
          <w:rFonts w:ascii="Times New Roman" w:hAnsi="Times New Roman"/>
          <w:sz w:val="24"/>
        </w:rPr>
      </w:pPr>
      <w:r w:rsidRPr="00236BD1">
        <w:rPr>
          <w:rFonts w:ascii="Times New Roman" w:hAnsi="Times New Roman"/>
          <w:sz w:val="24"/>
        </w:rPr>
        <w:t>There is no need to require the City to provide a bond or other financial assurance to ensure continuous and adequate service.</w:t>
      </w:r>
    </w:p>
    <w:p w14:paraId="0B3F7146" w14:textId="77777777" w:rsidR="004E0468" w:rsidRDefault="004E0468" w:rsidP="00C21866">
      <w:pPr>
        <w:spacing w:line="240" w:lineRule="auto"/>
        <w:jc w:val="both"/>
        <w:rPr>
          <w:rFonts w:ascii="Times New Roman" w:hAnsi="Times New Roman"/>
          <w:b/>
          <w:bCs/>
          <w:i/>
          <w:iCs/>
          <w:sz w:val="24"/>
          <w:u w:val="single"/>
        </w:rPr>
      </w:pPr>
      <w:r w:rsidRPr="004E0468">
        <w:rPr>
          <w:rFonts w:ascii="Times New Roman" w:hAnsi="Times New Roman"/>
          <w:b/>
          <w:bCs/>
          <w:i/>
          <w:iCs/>
          <w:sz w:val="24"/>
          <w:u w:val="single"/>
        </w:rPr>
        <w:t>Feasibility of Obtaining Service from Adjacent Retail Public Utility-TWC § 13.246(c)(5); 16 TAC §§ 24.227(e)(5), 24.239(h)(5)(E)</w:t>
      </w:r>
    </w:p>
    <w:p w14:paraId="1BE938E3" w14:textId="77777777" w:rsidR="0017384A" w:rsidRPr="00236BD1" w:rsidRDefault="0017384A" w:rsidP="00236BD1">
      <w:pPr>
        <w:pStyle w:val="ListParagraph"/>
        <w:numPr>
          <w:ilvl w:val="0"/>
          <w:numId w:val="3"/>
        </w:numPr>
        <w:spacing w:line="360" w:lineRule="auto"/>
        <w:jc w:val="both"/>
        <w:rPr>
          <w:rFonts w:ascii="Times New Roman" w:hAnsi="Times New Roman"/>
          <w:sz w:val="24"/>
        </w:rPr>
      </w:pPr>
      <w:r w:rsidRPr="0017384A">
        <w:rPr>
          <w:rFonts w:ascii="Times New Roman" w:hAnsi="Times New Roman"/>
          <w:sz w:val="24"/>
        </w:rPr>
        <w:t>Utilities within a two-mile radius were noticed and no protests were received regarding the proposed transaction.</w:t>
      </w:r>
    </w:p>
    <w:p w14:paraId="2357B38C" w14:textId="77777777" w:rsidR="004E0468" w:rsidRDefault="004E0468" w:rsidP="00C21866">
      <w:pPr>
        <w:spacing w:line="240" w:lineRule="auto"/>
        <w:jc w:val="both"/>
        <w:rPr>
          <w:rFonts w:ascii="Times New Roman" w:hAnsi="Times New Roman"/>
          <w:b/>
          <w:bCs/>
          <w:i/>
          <w:iCs/>
          <w:sz w:val="24"/>
          <w:u w:val="single"/>
        </w:rPr>
      </w:pPr>
      <w:r w:rsidRPr="004E0468">
        <w:rPr>
          <w:rFonts w:ascii="Times New Roman" w:hAnsi="Times New Roman"/>
          <w:b/>
          <w:bCs/>
          <w:i/>
          <w:iCs/>
          <w:sz w:val="24"/>
          <w:u w:val="single"/>
        </w:rPr>
        <w:t>Environmental Integrity and Effect on the Land-TWC §§ 13.246(c)(7), (c)(9); 16 TAC §§ 24.227(e)(7), (d)(9), 24.239(h)(5)(G)</w:t>
      </w:r>
    </w:p>
    <w:p w14:paraId="768FD361" w14:textId="77777777" w:rsidR="0017384A" w:rsidRPr="00236BD1" w:rsidRDefault="0017384A" w:rsidP="00236BD1">
      <w:pPr>
        <w:pStyle w:val="ListParagraph"/>
        <w:numPr>
          <w:ilvl w:val="0"/>
          <w:numId w:val="3"/>
        </w:numPr>
        <w:spacing w:line="360" w:lineRule="auto"/>
        <w:jc w:val="both"/>
        <w:rPr>
          <w:rFonts w:ascii="Times New Roman" w:hAnsi="Times New Roman"/>
          <w:sz w:val="24"/>
        </w:rPr>
      </w:pPr>
      <w:r w:rsidRPr="00CF0E64">
        <w:rPr>
          <w:rFonts w:ascii="Times New Roman" w:hAnsi="Times New Roman"/>
          <w:sz w:val="24"/>
        </w:rPr>
        <w:t>The environmental integrity of the land will not be affected as no additional construction is needed to provide service to the requested area.</w:t>
      </w:r>
    </w:p>
    <w:p w14:paraId="06AD220F" w14:textId="77777777" w:rsidR="004E0468" w:rsidRDefault="004E0468" w:rsidP="00C21866">
      <w:pPr>
        <w:spacing w:line="240" w:lineRule="auto"/>
        <w:jc w:val="both"/>
        <w:rPr>
          <w:rFonts w:ascii="Times New Roman" w:hAnsi="Times New Roman"/>
          <w:b/>
          <w:bCs/>
          <w:i/>
          <w:iCs/>
          <w:sz w:val="24"/>
          <w:u w:val="single"/>
        </w:rPr>
      </w:pPr>
      <w:r w:rsidRPr="004E0468">
        <w:rPr>
          <w:rFonts w:ascii="Times New Roman" w:hAnsi="Times New Roman"/>
          <w:b/>
          <w:bCs/>
          <w:i/>
          <w:iCs/>
          <w:sz w:val="24"/>
          <w:u w:val="single"/>
        </w:rPr>
        <w:t>Improvement in Service or Lowering Cost to Consumers-TWC § 13.246(c)(8); 16 TAC§§ 24.227(e)(8), 24.239(h)(5)(H)</w:t>
      </w:r>
    </w:p>
    <w:p w14:paraId="3B0049A1" w14:textId="27948631" w:rsidR="0017384A" w:rsidRDefault="0017384A" w:rsidP="00236BD1">
      <w:pPr>
        <w:pStyle w:val="NoSpacing"/>
        <w:numPr>
          <w:ilvl w:val="0"/>
          <w:numId w:val="3"/>
        </w:numPr>
        <w:spacing w:line="360" w:lineRule="auto"/>
        <w:jc w:val="both"/>
        <w:rPr>
          <w:rFonts w:cs="Times New Roman"/>
        </w:rPr>
      </w:pPr>
      <w:r>
        <w:rPr>
          <w:rFonts w:cs="Times New Roman"/>
        </w:rPr>
        <w:t xml:space="preserve">The </w:t>
      </w:r>
      <w:r w:rsidR="00710CEC">
        <w:t>P</w:t>
      </w:r>
      <w:r>
        <w:t>urchaser</w:t>
      </w:r>
      <w:r>
        <w:rPr>
          <w:rFonts w:cs="Times New Roman"/>
        </w:rPr>
        <w:t xml:space="preserve"> will continue to provide water and sewer service to the existing </w:t>
      </w:r>
      <w:r w:rsidR="00710CEC">
        <w:rPr>
          <w:rFonts w:cs="Times New Roman"/>
        </w:rPr>
        <w:t xml:space="preserve">and future </w:t>
      </w:r>
      <w:r>
        <w:rPr>
          <w:rFonts w:cs="Times New Roman"/>
        </w:rPr>
        <w:t xml:space="preserve">customers in the requested area.  </w:t>
      </w:r>
    </w:p>
    <w:p w14:paraId="15157776" w14:textId="77777777" w:rsidR="0017384A" w:rsidRDefault="0017384A" w:rsidP="0017384A">
      <w:pPr>
        <w:pStyle w:val="NoSpacing"/>
        <w:jc w:val="both"/>
        <w:rPr>
          <w:rFonts w:eastAsiaTheme="minorHAnsi" w:cstheme="minorBidi"/>
          <w:szCs w:val="22"/>
        </w:rPr>
      </w:pPr>
    </w:p>
    <w:p w14:paraId="7394B8C4" w14:textId="77777777" w:rsidR="0017384A" w:rsidRPr="00236BD1" w:rsidRDefault="0017384A" w:rsidP="00236BD1">
      <w:pPr>
        <w:pStyle w:val="NoSpacing"/>
        <w:jc w:val="both"/>
        <w:rPr>
          <w:rFonts w:eastAsiaTheme="minorHAnsi" w:cstheme="minorBidi"/>
          <w:b/>
          <w:bCs/>
          <w:i/>
          <w:iCs/>
          <w:szCs w:val="22"/>
          <w:u w:val="single"/>
        </w:rPr>
      </w:pPr>
      <w:r w:rsidRPr="00236BD1">
        <w:rPr>
          <w:rFonts w:eastAsiaTheme="minorHAnsi" w:cstheme="minorBidi"/>
          <w:b/>
          <w:bCs/>
          <w:i/>
          <w:iCs/>
          <w:szCs w:val="22"/>
          <w:u w:val="single"/>
        </w:rPr>
        <w:t>Regionalization or Consolidation-TWC § 13.241(d); 16 TAC § 24.227(b)</w:t>
      </w:r>
    </w:p>
    <w:p w14:paraId="2B811B4F" w14:textId="77777777" w:rsidR="0017384A" w:rsidRPr="0017384A" w:rsidRDefault="0017384A" w:rsidP="00236BD1">
      <w:pPr>
        <w:pStyle w:val="NoSpacing"/>
        <w:jc w:val="both"/>
        <w:rPr>
          <w:rFonts w:eastAsiaTheme="minorHAnsi" w:cstheme="minorBidi"/>
          <w:szCs w:val="22"/>
        </w:rPr>
      </w:pPr>
    </w:p>
    <w:p w14:paraId="7C21BEA4" w14:textId="141C7144" w:rsidR="0017384A" w:rsidRPr="00B73A94" w:rsidRDefault="0017384A" w:rsidP="00236BD1">
      <w:pPr>
        <w:pStyle w:val="NoSpacing"/>
        <w:numPr>
          <w:ilvl w:val="0"/>
          <w:numId w:val="3"/>
        </w:numPr>
        <w:spacing w:line="360" w:lineRule="auto"/>
        <w:jc w:val="both"/>
      </w:pPr>
      <w:r w:rsidRPr="0017384A">
        <w:rPr>
          <w:rFonts w:eastAsiaTheme="minorHAnsi" w:cstheme="minorBidi"/>
          <w:szCs w:val="22"/>
        </w:rPr>
        <w:t>No construction is required to provide service to the requested area; therefore, this criterion is not applicable.</w:t>
      </w:r>
    </w:p>
    <w:p w14:paraId="223201AA" w14:textId="08F21AD3" w:rsidR="00B73A94" w:rsidRDefault="00C7035D" w:rsidP="00B73A94">
      <w:pPr>
        <w:pStyle w:val="NoSpacing"/>
        <w:spacing w:line="360" w:lineRule="auto"/>
        <w:jc w:val="both"/>
      </w:pPr>
      <w:r>
        <w:rPr>
          <w:b/>
          <w:i/>
          <w:u w:val="single"/>
        </w:rPr>
        <w:t xml:space="preserve">Tariff, </w:t>
      </w:r>
      <w:r w:rsidR="00B73A94">
        <w:rPr>
          <w:b/>
          <w:i/>
          <w:u w:val="single"/>
        </w:rPr>
        <w:t>Map and Certificate</w:t>
      </w:r>
      <w:r>
        <w:rPr>
          <w:b/>
          <w:i/>
          <w:u w:val="single"/>
        </w:rPr>
        <w:t>s</w:t>
      </w:r>
    </w:p>
    <w:p w14:paraId="49A7BAB0" w14:textId="3BE7F585" w:rsidR="00B73A94" w:rsidRDefault="00B73A94" w:rsidP="00B73A94">
      <w:pPr>
        <w:pStyle w:val="NoSpacing"/>
        <w:numPr>
          <w:ilvl w:val="0"/>
          <w:numId w:val="3"/>
        </w:numPr>
        <w:spacing w:line="360" w:lineRule="auto"/>
        <w:jc w:val="both"/>
      </w:pPr>
      <w:r>
        <w:t xml:space="preserve">On </w:t>
      </w:r>
      <w:r w:rsidR="004E3D27">
        <w:t>March 29, 2021</w:t>
      </w:r>
      <w:r>
        <w:t>, Commission Staff emailed to the applicants the final proposed map</w:t>
      </w:r>
      <w:r w:rsidR="004F1DCB">
        <w:t xml:space="preserve"> and </w:t>
      </w:r>
      <w:r>
        <w:t>certificate</w:t>
      </w:r>
      <w:r w:rsidR="00C7035D">
        <w:t>s</w:t>
      </w:r>
      <w:r>
        <w:t xml:space="preserve"> related to this docket.</w:t>
      </w:r>
    </w:p>
    <w:p w14:paraId="609804AE" w14:textId="2CE8A25D" w:rsidR="00B73A94" w:rsidRDefault="00B73A94" w:rsidP="00B73A94">
      <w:pPr>
        <w:pStyle w:val="NoSpacing"/>
        <w:numPr>
          <w:ilvl w:val="0"/>
          <w:numId w:val="3"/>
        </w:numPr>
        <w:spacing w:line="360" w:lineRule="auto"/>
        <w:jc w:val="both"/>
      </w:pPr>
      <w:r>
        <w:t xml:space="preserve">On </w:t>
      </w:r>
      <w:r w:rsidR="006F195A">
        <w:t>March 30, 2021</w:t>
      </w:r>
      <w:r>
        <w:t xml:space="preserve"> Conroe filed </w:t>
      </w:r>
      <w:r w:rsidR="00C7035D">
        <w:t>its</w:t>
      </w:r>
      <w:r>
        <w:t xml:space="preserve"> consent form concurring with the proposed final map</w:t>
      </w:r>
      <w:r w:rsidR="00C7035D">
        <w:t xml:space="preserve"> and certificates</w:t>
      </w:r>
      <w:r>
        <w:t>.</w:t>
      </w:r>
    </w:p>
    <w:p w14:paraId="73A98760" w14:textId="1F13B04A" w:rsidR="00C7035D" w:rsidRDefault="00C7035D" w:rsidP="00B73A94">
      <w:pPr>
        <w:pStyle w:val="NoSpacing"/>
        <w:numPr>
          <w:ilvl w:val="0"/>
          <w:numId w:val="3"/>
        </w:numPr>
        <w:spacing w:line="360" w:lineRule="auto"/>
        <w:jc w:val="both"/>
      </w:pPr>
      <w:r>
        <w:t xml:space="preserve">On </w:t>
      </w:r>
      <w:r w:rsidRPr="00C21866">
        <w:t xml:space="preserve">April </w:t>
      </w:r>
      <w:r w:rsidR="00037197" w:rsidRPr="00C21866">
        <w:t>5</w:t>
      </w:r>
      <w:r w:rsidRPr="00C21866">
        <w:t>, 2021</w:t>
      </w:r>
      <w:r>
        <w:t xml:space="preserve"> MUD 126 filed its consent form concurring with the proposed final map and certificates.</w:t>
      </w:r>
    </w:p>
    <w:p w14:paraId="68BC6A5D" w14:textId="047C199E" w:rsidR="00B73A94" w:rsidRDefault="00B73A94" w:rsidP="00B73A94">
      <w:pPr>
        <w:pStyle w:val="NoSpacing"/>
        <w:numPr>
          <w:ilvl w:val="0"/>
          <w:numId w:val="3"/>
        </w:numPr>
        <w:spacing w:line="360" w:lineRule="auto"/>
        <w:jc w:val="both"/>
      </w:pPr>
      <w:r>
        <w:t xml:space="preserve">On </w:t>
      </w:r>
      <w:r w:rsidR="00C7035D">
        <w:t>April 15, 2021</w:t>
      </w:r>
      <w:r>
        <w:t>, the final ma</w:t>
      </w:r>
      <w:r w:rsidR="00C7035D">
        <w:t xml:space="preserve">p and </w:t>
      </w:r>
      <w:r>
        <w:t>certificate</w:t>
      </w:r>
      <w:r w:rsidR="00C7035D">
        <w:t>s</w:t>
      </w:r>
      <w:r>
        <w:t xml:space="preserve"> were included as attachments to the joint supplemental motion to admit evidence and pro</w:t>
      </w:r>
      <w:r w:rsidR="00C700C4">
        <w:t>posed notice of approval.</w:t>
      </w:r>
    </w:p>
    <w:p w14:paraId="438C17BB" w14:textId="77777777" w:rsidR="00E316DC" w:rsidRDefault="00E316DC" w:rsidP="00C700C4">
      <w:pPr>
        <w:pStyle w:val="NoSpacing"/>
        <w:spacing w:line="360" w:lineRule="auto"/>
        <w:jc w:val="both"/>
        <w:rPr>
          <w:b/>
          <w:i/>
          <w:u w:val="single"/>
        </w:rPr>
      </w:pPr>
    </w:p>
    <w:p w14:paraId="266D4E41" w14:textId="77777777" w:rsidR="00E316DC" w:rsidRDefault="00E316DC" w:rsidP="00C700C4">
      <w:pPr>
        <w:pStyle w:val="NoSpacing"/>
        <w:spacing w:line="360" w:lineRule="auto"/>
        <w:jc w:val="both"/>
        <w:rPr>
          <w:b/>
          <w:i/>
          <w:u w:val="single"/>
        </w:rPr>
      </w:pPr>
    </w:p>
    <w:p w14:paraId="4845A2EF" w14:textId="70772903" w:rsidR="00C700C4" w:rsidRDefault="00C700C4" w:rsidP="00C700C4">
      <w:pPr>
        <w:pStyle w:val="NoSpacing"/>
        <w:spacing w:line="360" w:lineRule="auto"/>
        <w:jc w:val="both"/>
      </w:pPr>
      <w:r>
        <w:rPr>
          <w:b/>
          <w:i/>
          <w:u w:val="single"/>
        </w:rPr>
        <w:lastRenderedPageBreak/>
        <w:t>Informal Disposition</w:t>
      </w:r>
    </w:p>
    <w:p w14:paraId="7F254B6E" w14:textId="5CD2F9B6" w:rsidR="00C700C4" w:rsidRDefault="00C700C4" w:rsidP="00C700C4">
      <w:pPr>
        <w:pStyle w:val="NoSpacing"/>
        <w:numPr>
          <w:ilvl w:val="0"/>
          <w:numId w:val="3"/>
        </w:numPr>
        <w:spacing w:line="360" w:lineRule="auto"/>
      </w:pPr>
      <w:r>
        <w:t>More than 15 days have passed since the completion of notice provided in this docket.</w:t>
      </w:r>
    </w:p>
    <w:p w14:paraId="24C2B361" w14:textId="1179CAB4" w:rsidR="00C700C4" w:rsidRDefault="00C700C4" w:rsidP="00C700C4">
      <w:pPr>
        <w:pStyle w:val="NoSpacing"/>
        <w:numPr>
          <w:ilvl w:val="0"/>
          <w:numId w:val="3"/>
        </w:numPr>
        <w:spacing w:line="360" w:lineRule="auto"/>
      </w:pPr>
      <w:r>
        <w:t>No person filed a protest or motion to intervene.</w:t>
      </w:r>
    </w:p>
    <w:p w14:paraId="08622799" w14:textId="1350CE12" w:rsidR="00C700C4" w:rsidRDefault="00C700C4" w:rsidP="00C700C4">
      <w:pPr>
        <w:pStyle w:val="NoSpacing"/>
        <w:numPr>
          <w:ilvl w:val="0"/>
          <w:numId w:val="3"/>
        </w:numPr>
        <w:spacing w:line="360" w:lineRule="auto"/>
      </w:pPr>
      <w:r>
        <w:t>MUD 126, Conroe and Commission Staff are the only parties to this proceeding.</w:t>
      </w:r>
    </w:p>
    <w:p w14:paraId="1DFE3A12" w14:textId="445CC477" w:rsidR="00C700C4" w:rsidRDefault="00C700C4" w:rsidP="00C700C4">
      <w:pPr>
        <w:pStyle w:val="NoSpacing"/>
        <w:numPr>
          <w:ilvl w:val="0"/>
          <w:numId w:val="3"/>
        </w:numPr>
        <w:spacing w:line="360" w:lineRule="auto"/>
      </w:pPr>
      <w:r>
        <w:t>There are no requests for hearing, and no hearing is needed.</w:t>
      </w:r>
    </w:p>
    <w:p w14:paraId="35E9D642" w14:textId="4691312A" w:rsidR="00C700C4" w:rsidRDefault="00C700C4" w:rsidP="00C700C4">
      <w:pPr>
        <w:pStyle w:val="NoSpacing"/>
        <w:numPr>
          <w:ilvl w:val="0"/>
          <w:numId w:val="3"/>
        </w:numPr>
        <w:spacing w:line="360" w:lineRule="auto"/>
      </w:pPr>
      <w:r>
        <w:t>Commission Staff recommended approval of the application.</w:t>
      </w:r>
    </w:p>
    <w:p w14:paraId="4B17E37C" w14:textId="31D1CF6F" w:rsidR="00C700C4" w:rsidRPr="00C700C4" w:rsidRDefault="00C700C4" w:rsidP="00C700C4">
      <w:pPr>
        <w:pStyle w:val="NoSpacing"/>
        <w:numPr>
          <w:ilvl w:val="0"/>
          <w:numId w:val="3"/>
        </w:numPr>
        <w:spacing w:line="360" w:lineRule="auto"/>
      </w:pPr>
      <w:r>
        <w:t xml:space="preserve">The decision is not </w:t>
      </w:r>
      <w:proofErr w:type="gramStart"/>
      <w:r>
        <w:t>adverse</w:t>
      </w:r>
      <w:proofErr w:type="gramEnd"/>
      <w:r>
        <w:t xml:space="preserve"> to any party.</w:t>
      </w:r>
    </w:p>
    <w:p w14:paraId="359B9C2E" w14:textId="77777777" w:rsidR="0017384A" w:rsidRPr="00236BD1" w:rsidRDefault="0017384A" w:rsidP="00236BD1">
      <w:pPr>
        <w:pStyle w:val="ListParagraph"/>
        <w:tabs>
          <w:tab w:val="center" w:pos="5220"/>
        </w:tabs>
        <w:spacing w:line="360" w:lineRule="auto"/>
        <w:ind w:left="1080"/>
        <w:jc w:val="both"/>
        <w:rPr>
          <w:rFonts w:ascii="Times New Roman" w:hAnsi="Times New Roman"/>
          <w:sz w:val="24"/>
        </w:rPr>
      </w:pPr>
    </w:p>
    <w:p w14:paraId="2DC35B44" w14:textId="0F6874CE" w:rsidR="00B501DF" w:rsidRDefault="00BE5213" w:rsidP="004158B2">
      <w:pPr>
        <w:pStyle w:val="ListParagraph"/>
        <w:numPr>
          <w:ilvl w:val="0"/>
          <w:numId w:val="2"/>
        </w:numPr>
        <w:spacing w:line="240" w:lineRule="atLeast"/>
        <w:contextualSpacing w:val="0"/>
        <w:jc w:val="center"/>
        <w:rPr>
          <w:rFonts w:ascii="Times New Roman" w:hAnsi="Times New Roman"/>
          <w:b/>
          <w:sz w:val="24"/>
        </w:rPr>
      </w:pPr>
      <w:r w:rsidRPr="005F76E4">
        <w:rPr>
          <w:rFonts w:ascii="Times New Roman" w:hAnsi="Times New Roman"/>
          <w:b/>
          <w:sz w:val="24"/>
        </w:rPr>
        <w:t>C</w:t>
      </w:r>
      <w:r w:rsidRPr="00E86807">
        <w:rPr>
          <w:rFonts w:ascii="Times New Roman" w:hAnsi="Times New Roman"/>
          <w:b/>
          <w:sz w:val="24"/>
        </w:rPr>
        <w:t xml:space="preserve">onclusions </w:t>
      </w:r>
      <w:r>
        <w:rPr>
          <w:rFonts w:ascii="Times New Roman" w:hAnsi="Times New Roman"/>
          <w:b/>
          <w:sz w:val="24"/>
        </w:rPr>
        <w:t>o</w:t>
      </w:r>
      <w:r w:rsidRPr="00E86807">
        <w:rPr>
          <w:rFonts w:ascii="Times New Roman" w:hAnsi="Times New Roman"/>
          <w:b/>
          <w:sz w:val="24"/>
        </w:rPr>
        <w:t>f Law</w:t>
      </w:r>
    </w:p>
    <w:p w14:paraId="3A910F47" w14:textId="77777777" w:rsidR="0017384A" w:rsidRPr="00236BD1" w:rsidRDefault="0017384A" w:rsidP="00236BD1">
      <w:pPr>
        <w:spacing w:line="240" w:lineRule="atLeast"/>
        <w:rPr>
          <w:rFonts w:ascii="Times New Roman" w:hAnsi="Times New Roman"/>
          <w:bCs/>
          <w:sz w:val="24"/>
        </w:rPr>
      </w:pPr>
      <w:r>
        <w:rPr>
          <w:rFonts w:ascii="Times New Roman" w:hAnsi="Times New Roman"/>
          <w:bCs/>
          <w:sz w:val="24"/>
        </w:rPr>
        <w:t>The Commission makes the following conclusions of law:</w:t>
      </w:r>
    </w:p>
    <w:p w14:paraId="6A03ECE2" w14:textId="489F0256" w:rsidR="0017384A" w:rsidRDefault="00C700C4" w:rsidP="0017384A">
      <w:pPr>
        <w:pStyle w:val="ListParagraph"/>
        <w:numPr>
          <w:ilvl w:val="0"/>
          <w:numId w:val="11"/>
        </w:numPr>
        <w:spacing w:line="360" w:lineRule="auto"/>
        <w:jc w:val="both"/>
        <w:rPr>
          <w:rFonts w:ascii="Times New Roman" w:hAnsi="Times New Roman"/>
          <w:sz w:val="24"/>
        </w:rPr>
      </w:pPr>
      <w:r>
        <w:rPr>
          <w:rFonts w:ascii="Times New Roman" w:hAnsi="Times New Roman"/>
          <w:sz w:val="24"/>
        </w:rPr>
        <w:t>The Comm</w:t>
      </w:r>
      <w:r w:rsidR="00CC23D4">
        <w:rPr>
          <w:rFonts w:ascii="Times New Roman" w:hAnsi="Times New Roman"/>
          <w:sz w:val="24"/>
        </w:rPr>
        <w:t>ission has authority of this proceeding under TWC</w:t>
      </w:r>
      <w:r w:rsidR="0017384A" w:rsidRPr="00236BD1">
        <w:rPr>
          <w:rFonts w:ascii="Times New Roman" w:hAnsi="Times New Roman"/>
          <w:sz w:val="24"/>
        </w:rPr>
        <w:t xml:space="preserve"> §§ 13.</w:t>
      </w:r>
      <w:r w:rsidR="005D640C">
        <w:rPr>
          <w:rFonts w:ascii="Times New Roman" w:hAnsi="Times New Roman"/>
          <w:sz w:val="24"/>
        </w:rPr>
        <w:t>041, 13.241, 13.244, 13.24</w:t>
      </w:r>
      <w:r w:rsidR="0017384A" w:rsidRPr="00236BD1">
        <w:rPr>
          <w:rFonts w:ascii="Times New Roman" w:hAnsi="Times New Roman"/>
          <w:sz w:val="24"/>
        </w:rPr>
        <w:t>6</w:t>
      </w:r>
      <w:r w:rsidR="005D640C">
        <w:rPr>
          <w:rFonts w:ascii="Times New Roman" w:hAnsi="Times New Roman"/>
          <w:sz w:val="24"/>
        </w:rPr>
        <w:t>,</w:t>
      </w:r>
      <w:r w:rsidR="0017384A" w:rsidRPr="00236BD1">
        <w:rPr>
          <w:rFonts w:ascii="Times New Roman" w:hAnsi="Times New Roman"/>
          <w:sz w:val="24"/>
        </w:rPr>
        <w:t xml:space="preserve"> 13.</w:t>
      </w:r>
      <w:r w:rsidR="005D640C">
        <w:rPr>
          <w:rFonts w:ascii="Times New Roman" w:hAnsi="Times New Roman"/>
          <w:sz w:val="24"/>
        </w:rPr>
        <w:t>251</w:t>
      </w:r>
      <w:r w:rsidR="0017384A" w:rsidRPr="00236BD1">
        <w:rPr>
          <w:rFonts w:ascii="Times New Roman" w:hAnsi="Times New Roman"/>
          <w:sz w:val="24"/>
        </w:rPr>
        <w:t xml:space="preserve">, and </w:t>
      </w:r>
      <w:r w:rsidR="005D640C">
        <w:rPr>
          <w:rFonts w:ascii="Times New Roman" w:hAnsi="Times New Roman"/>
          <w:sz w:val="24"/>
        </w:rPr>
        <w:t>13.301.</w:t>
      </w:r>
    </w:p>
    <w:p w14:paraId="659469F3" w14:textId="77777777" w:rsidR="005D640C" w:rsidRDefault="005D640C" w:rsidP="00236BD1">
      <w:pPr>
        <w:pStyle w:val="ListParagraph"/>
        <w:numPr>
          <w:ilvl w:val="0"/>
          <w:numId w:val="11"/>
        </w:numPr>
        <w:spacing w:line="360" w:lineRule="auto"/>
        <w:jc w:val="both"/>
        <w:rPr>
          <w:rFonts w:ascii="Times New Roman" w:hAnsi="Times New Roman"/>
          <w:sz w:val="24"/>
        </w:rPr>
      </w:pPr>
      <w:r>
        <w:rPr>
          <w:rFonts w:ascii="Times New Roman" w:hAnsi="Times New Roman"/>
          <w:sz w:val="24"/>
        </w:rPr>
        <w:t xml:space="preserve">MUD 126 and Conroe are retail public utilities as defined by </w:t>
      </w:r>
      <w:bookmarkStart w:id="3" w:name="_Hlk69138360"/>
      <w:r>
        <w:rPr>
          <w:rFonts w:ascii="Times New Roman" w:hAnsi="Times New Roman"/>
          <w:sz w:val="24"/>
        </w:rPr>
        <w:t>TWC</w:t>
      </w:r>
      <w:r w:rsidR="00B501DF" w:rsidRPr="00236BD1">
        <w:rPr>
          <w:rFonts w:ascii="Times New Roman" w:hAnsi="Times New Roman"/>
          <w:sz w:val="24"/>
        </w:rPr>
        <w:t xml:space="preserve"> § 13.</w:t>
      </w:r>
      <w:r>
        <w:rPr>
          <w:rFonts w:ascii="Times New Roman" w:hAnsi="Times New Roman"/>
          <w:sz w:val="24"/>
        </w:rPr>
        <w:t xml:space="preserve">002(19) and 16 TAC </w:t>
      </w:r>
      <w:r w:rsidR="00B501DF" w:rsidRPr="00236BD1">
        <w:rPr>
          <w:rFonts w:ascii="Times New Roman" w:hAnsi="Times New Roman"/>
          <w:sz w:val="24"/>
        </w:rPr>
        <w:t xml:space="preserve">§ </w:t>
      </w:r>
      <w:r>
        <w:rPr>
          <w:rFonts w:ascii="Times New Roman" w:hAnsi="Times New Roman"/>
          <w:sz w:val="24"/>
        </w:rPr>
        <w:t>24.3(31).</w:t>
      </w:r>
    </w:p>
    <w:bookmarkEnd w:id="3"/>
    <w:p w14:paraId="24B1678A" w14:textId="27EF683D" w:rsidR="0017384A" w:rsidRDefault="005D640C" w:rsidP="005D640C">
      <w:pPr>
        <w:pStyle w:val="ListParagraph"/>
        <w:numPr>
          <w:ilvl w:val="0"/>
          <w:numId w:val="11"/>
        </w:numPr>
        <w:spacing w:line="360" w:lineRule="auto"/>
        <w:jc w:val="both"/>
        <w:rPr>
          <w:rFonts w:ascii="Times New Roman" w:hAnsi="Times New Roman"/>
          <w:sz w:val="24"/>
        </w:rPr>
      </w:pPr>
      <w:r>
        <w:rPr>
          <w:rFonts w:ascii="Times New Roman" w:hAnsi="Times New Roman"/>
          <w:sz w:val="24"/>
        </w:rPr>
        <w:t>MUD 126 and Conroe provided notice of the application that complies with TWC</w:t>
      </w:r>
      <w:r w:rsidR="00E66251" w:rsidRPr="00236BD1">
        <w:rPr>
          <w:rFonts w:ascii="Times New Roman" w:hAnsi="Times New Roman"/>
          <w:sz w:val="24"/>
        </w:rPr>
        <w:t xml:space="preserve"> </w:t>
      </w:r>
      <w:r w:rsidRPr="00236BD1">
        <w:rPr>
          <w:rFonts w:ascii="Times New Roman" w:hAnsi="Times New Roman"/>
          <w:sz w:val="24"/>
        </w:rPr>
        <w:t>§ 13.</w:t>
      </w:r>
      <w:r>
        <w:rPr>
          <w:rFonts w:ascii="Times New Roman" w:hAnsi="Times New Roman"/>
          <w:sz w:val="24"/>
        </w:rPr>
        <w:t xml:space="preserve">301(a) and </w:t>
      </w:r>
      <w:bookmarkStart w:id="4" w:name="_Hlk69138559"/>
      <w:r>
        <w:rPr>
          <w:rFonts w:ascii="Times New Roman" w:hAnsi="Times New Roman"/>
          <w:sz w:val="24"/>
        </w:rPr>
        <w:t xml:space="preserve">16 TAC </w:t>
      </w:r>
      <w:r w:rsidRPr="00236BD1">
        <w:rPr>
          <w:rFonts w:ascii="Times New Roman" w:hAnsi="Times New Roman"/>
          <w:sz w:val="24"/>
        </w:rPr>
        <w:t xml:space="preserve">§ </w:t>
      </w:r>
      <w:r>
        <w:rPr>
          <w:rFonts w:ascii="Times New Roman" w:hAnsi="Times New Roman"/>
          <w:sz w:val="24"/>
        </w:rPr>
        <w:t>24.239(a)-(c).</w:t>
      </w:r>
      <w:bookmarkEnd w:id="4"/>
    </w:p>
    <w:p w14:paraId="0B77E512" w14:textId="2859CA0C" w:rsidR="005D640C" w:rsidRPr="005D640C" w:rsidRDefault="005D640C" w:rsidP="005D640C">
      <w:pPr>
        <w:pStyle w:val="ListParagraph"/>
        <w:numPr>
          <w:ilvl w:val="0"/>
          <w:numId w:val="11"/>
        </w:numPr>
        <w:spacing w:line="360" w:lineRule="auto"/>
        <w:jc w:val="both"/>
        <w:rPr>
          <w:rFonts w:ascii="Times New Roman" w:hAnsi="Times New Roman"/>
          <w:sz w:val="24"/>
        </w:rPr>
      </w:pPr>
      <w:r>
        <w:rPr>
          <w:rFonts w:ascii="Times New Roman" w:hAnsi="Times New Roman"/>
          <w:sz w:val="24"/>
        </w:rPr>
        <w:t>The Commission processed the application as required by the TWC, the Administrative Procedure Act, and Commission Rules.</w:t>
      </w:r>
    </w:p>
    <w:p w14:paraId="44DDD4A0" w14:textId="725A24BB" w:rsidR="00AF04DB" w:rsidRDefault="005D640C" w:rsidP="00236BD1">
      <w:pPr>
        <w:pStyle w:val="ListParagraph"/>
        <w:numPr>
          <w:ilvl w:val="0"/>
          <w:numId w:val="11"/>
        </w:numPr>
        <w:spacing w:line="360" w:lineRule="auto"/>
        <w:jc w:val="both"/>
        <w:rPr>
          <w:rFonts w:ascii="Times New Roman" w:hAnsi="Times New Roman"/>
          <w:sz w:val="24"/>
        </w:rPr>
      </w:pPr>
      <w:r>
        <w:rPr>
          <w:rFonts w:ascii="Times New Roman" w:hAnsi="Times New Roman"/>
          <w:sz w:val="24"/>
        </w:rPr>
        <w:t xml:space="preserve">MUD 126 and Conroe completed the sale </w:t>
      </w:r>
      <w:r w:rsidR="00154E9A">
        <w:rPr>
          <w:rFonts w:ascii="Times New Roman" w:hAnsi="Times New Roman"/>
          <w:sz w:val="24"/>
        </w:rPr>
        <w:t xml:space="preserve">within the time required by 16 TAC </w:t>
      </w:r>
      <w:bookmarkStart w:id="5" w:name="_Hlk69138893"/>
      <w:bookmarkStart w:id="6" w:name="_Hlk69138692"/>
      <w:r w:rsidR="00154E9A" w:rsidRPr="00236BD1">
        <w:rPr>
          <w:rFonts w:ascii="Times New Roman" w:hAnsi="Times New Roman"/>
          <w:sz w:val="24"/>
        </w:rPr>
        <w:t>§</w:t>
      </w:r>
      <w:bookmarkEnd w:id="5"/>
      <w:r w:rsidR="00154E9A" w:rsidRPr="00236BD1">
        <w:rPr>
          <w:rFonts w:ascii="Times New Roman" w:hAnsi="Times New Roman"/>
          <w:sz w:val="24"/>
        </w:rPr>
        <w:t xml:space="preserve"> </w:t>
      </w:r>
      <w:r w:rsidR="00154E9A">
        <w:rPr>
          <w:rFonts w:ascii="Times New Roman" w:hAnsi="Times New Roman"/>
          <w:sz w:val="24"/>
        </w:rPr>
        <w:t xml:space="preserve">24.239(m). </w:t>
      </w:r>
    </w:p>
    <w:bookmarkEnd w:id="6"/>
    <w:p w14:paraId="519A606D" w14:textId="34AD745F" w:rsidR="00154E9A" w:rsidRDefault="00154E9A" w:rsidP="00154E9A">
      <w:pPr>
        <w:pStyle w:val="ListParagraph"/>
        <w:numPr>
          <w:ilvl w:val="0"/>
          <w:numId w:val="11"/>
        </w:numPr>
        <w:spacing w:line="360" w:lineRule="auto"/>
        <w:jc w:val="both"/>
        <w:rPr>
          <w:rFonts w:ascii="Times New Roman" w:hAnsi="Times New Roman"/>
          <w:sz w:val="24"/>
        </w:rPr>
      </w:pPr>
      <w:r>
        <w:rPr>
          <w:rFonts w:ascii="Times New Roman" w:hAnsi="Times New Roman"/>
          <w:sz w:val="24"/>
        </w:rPr>
        <w:t xml:space="preserve">MUD 126 and Conroe complied with the requirements of 16 TAC </w:t>
      </w:r>
      <w:r w:rsidRPr="00236BD1">
        <w:rPr>
          <w:rFonts w:ascii="Times New Roman" w:hAnsi="Times New Roman"/>
          <w:sz w:val="24"/>
        </w:rPr>
        <w:t xml:space="preserve">§ </w:t>
      </w:r>
      <w:r>
        <w:rPr>
          <w:rFonts w:ascii="Times New Roman" w:hAnsi="Times New Roman"/>
          <w:sz w:val="24"/>
        </w:rPr>
        <w:t xml:space="preserve">24.239(k) with respect to customer deposits. </w:t>
      </w:r>
    </w:p>
    <w:p w14:paraId="4A89AC29" w14:textId="443AD4B9" w:rsidR="001D0267" w:rsidRDefault="001D0267" w:rsidP="001D0267">
      <w:pPr>
        <w:pStyle w:val="ListParagraph"/>
        <w:numPr>
          <w:ilvl w:val="0"/>
          <w:numId w:val="11"/>
        </w:numPr>
        <w:spacing w:line="360" w:lineRule="auto"/>
        <w:jc w:val="both"/>
        <w:rPr>
          <w:rFonts w:ascii="Times New Roman" w:hAnsi="Times New Roman"/>
          <w:sz w:val="24"/>
        </w:rPr>
      </w:pPr>
      <w:r>
        <w:rPr>
          <w:rFonts w:ascii="Times New Roman" w:hAnsi="Times New Roman"/>
          <w:sz w:val="24"/>
        </w:rPr>
        <w:t xml:space="preserve">After consideration of the factors in </w:t>
      </w:r>
      <w:bookmarkStart w:id="7" w:name="_Hlk69139126"/>
      <w:r>
        <w:rPr>
          <w:rFonts w:ascii="Times New Roman" w:hAnsi="Times New Roman"/>
          <w:sz w:val="24"/>
        </w:rPr>
        <w:t xml:space="preserve">TWC </w:t>
      </w:r>
      <w:r w:rsidRPr="00236BD1">
        <w:rPr>
          <w:rFonts w:ascii="Times New Roman" w:hAnsi="Times New Roman"/>
          <w:sz w:val="24"/>
        </w:rPr>
        <w:t>§ 13.</w:t>
      </w:r>
      <w:r>
        <w:rPr>
          <w:rFonts w:ascii="Times New Roman" w:hAnsi="Times New Roman"/>
          <w:sz w:val="24"/>
        </w:rPr>
        <w:t xml:space="preserve">246(c) and </w:t>
      </w:r>
      <w:bookmarkStart w:id="8" w:name="_Hlk69139242"/>
      <w:r>
        <w:rPr>
          <w:rFonts w:ascii="Times New Roman" w:hAnsi="Times New Roman"/>
          <w:sz w:val="24"/>
        </w:rPr>
        <w:t xml:space="preserve">16 TAC </w:t>
      </w:r>
      <w:r w:rsidRPr="00236BD1">
        <w:rPr>
          <w:rFonts w:ascii="Times New Roman" w:hAnsi="Times New Roman"/>
          <w:sz w:val="24"/>
        </w:rPr>
        <w:t>§§</w:t>
      </w:r>
      <w:r>
        <w:rPr>
          <w:rFonts w:ascii="Times New Roman" w:hAnsi="Times New Roman"/>
          <w:sz w:val="24"/>
        </w:rPr>
        <w:t xml:space="preserve"> 24.227</w:t>
      </w:r>
      <w:bookmarkEnd w:id="7"/>
      <w:bookmarkEnd w:id="8"/>
      <w:r>
        <w:rPr>
          <w:rFonts w:ascii="Times New Roman" w:hAnsi="Times New Roman"/>
          <w:sz w:val="24"/>
        </w:rPr>
        <w:t xml:space="preserve">(e) and 24.239(h)(5), Conroe demonstrated adequate financial, managerial, and technical capability to provide adequate and continuous service to the territory as required by </w:t>
      </w:r>
      <w:r w:rsidR="001417D9">
        <w:rPr>
          <w:rFonts w:ascii="Times New Roman" w:hAnsi="Times New Roman"/>
          <w:sz w:val="24"/>
        </w:rPr>
        <w:t xml:space="preserve">TWC </w:t>
      </w:r>
      <w:r w:rsidR="001417D9" w:rsidRPr="00236BD1">
        <w:rPr>
          <w:rFonts w:ascii="Times New Roman" w:hAnsi="Times New Roman"/>
          <w:sz w:val="24"/>
        </w:rPr>
        <w:t>§ 13.</w:t>
      </w:r>
      <w:r w:rsidR="001417D9">
        <w:rPr>
          <w:rFonts w:ascii="Times New Roman" w:hAnsi="Times New Roman"/>
          <w:sz w:val="24"/>
        </w:rPr>
        <w:t xml:space="preserve">301(b) and 16 </w:t>
      </w:r>
      <w:bookmarkStart w:id="9" w:name="_Hlk69139799"/>
      <w:r w:rsidR="001417D9">
        <w:rPr>
          <w:rFonts w:ascii="Times New Roman" w:hAnsi="Times New Roman"/>
          <w:sz w:val="24"/>
        </w:rPr>
        <w:t xml:space="preserve">TAC </w:t>
      </w:r>
      <w:r w:rsidR="001417D9" w:rsidRPr="00236BD1">
        <w:rPr>
          <w:rFonts w:ascii="Times New Roman" w:hAnsi="Times New Roman"/>
          <w:sz w:val="24"/>
        </w:rPr>
        <w:t>§</w:t>
      </w:r>
      <w:r w:rsidR="001417D9">
        <w:rPr>
          <w:rFonts w:ascii="Times New Roman" w:hAnsi="Times New Roman"/>
          <w:sz w:val="24"/>
        </w:rPr>
        <w:t xml:space="preserve"> 24.239(e)</w:t>
      </w:r>
      <w:r>
        <w:rPr>
          <w:rFonts w:ascii="Times New Roman" w:hAnsi="Times New Roman"/>
          <w:sz w:val="24"/>
        </w:rPr>
        <w:t>.</w:t>
      </w:r>
    </w:p>
    <w:bookmarkEnd w:id="9"/>
    <w:p w14:paraId="0740187E" w14:textId="09AA0BF1" w:rsidR="00154E9A" w:rsidRDefault="001417D9" w:rsidP="00236BD1">
      <w:pPr>
        <w:pStyle w:val="ListParagraph"/>
        <w:numPr>
          <w:ilvl w:val="0"/>
          <w:numId w:val="11"/>
        </w:numPr>
        <w:spacing w:line="360" w:lineRule="auto"/>
        <w:jc w:val="both"/>
        <w:rPr>
          <w:rFonts w:ascii="Times New Roman" w:hAnsi="Times New Roman"/>
          <w:sz w:val="24"/>
        </w:rPr>
      </w:pPr>
      <w:r>
        <w:rPr>
          <w:rFonts w:ascii="Times New Roman" w:hAnsi="Times New Roman"/>
          <w:sz w:val="24"/>
        </w:rPr>
        <w:t xml:space="preserve">It is not necessary for Conroe to provide a bond or other financial assurance under TWC </w:t>
      </w:r>
      <w:r w:rsidRPr="00236BD1">
        <w:rPr>
          <w:rFonts w:ascii="Times New Roman" w:hAnsi="Times New Roman"/>
          <w:sz w:val="24"/>
        </w:rPr>
        <w:t>§§</w:t>
      </w:r>
      <w:r>
        <w:rPr>
          <w:rFonts w:ascii="Times New Roman" w:hAnsi="Times New Roman"/>
          <w:sz w:val="24"/>
        </w:rPr>
        <w:t xml:space="preserve"> 13.246(d) and 13.301(c).</w:t>
      </w:r>
    </w:p>
    <w:p w14:paraId="4851F7F4" w14:textId="661A45AE" w:rsidR="00836866" w:rsidRDefault="00836866" w:rsidP="00236BD1">
      <w:pPr>
        <w:pStyle w:val="ListParagraph"/>
        <w:numPr>
          <w:ilvl w:val="0"/>
          <w:numId w:val="11"/>
        </w:numPr>
        <w:spacing w:line="360" w:lineRule="auto"/>
        <w:jc w:val="both"/>
        <w:rPr>
          <w:rFonts w:ascii="Times New Roman" w:hAnsi="Times New Roman"/>
          <w:sz w:val="24"/>
        </w:rPr>
      </w:pPr>
      <w:r>
        <w:rPr>
          <w:rFonts w:ascii="Times New Roman" w:hAnsi="Times New Roman"/>
          <w:sz w:val="24"/>
        </w:rPr>
        <w:t xml:space="preserve">MUD 126 and Conroe have demonstrated that the sale of MUD 126’s water and sewer facilities and the transfer of the water and sewer service areas held under water CCN </w:t>
      </w:r>
      <w:r w:rsidR="00C7035D">
        <w:rPr>
          <w:rFonts w:ascii="Times New Roman" w:hAnsi="Times New Roman"/>
          <w:sz w:val="24"/>
        </w:rPr>
        <w:lastRenderedPageBreak/>
        <w:t>13258</w:t>
      </w:r>
      <w:r>
        <w:rPr>
          <w:rFonts w:ascii="Times New Roman" w:hAnsi="Times New Roman"/>
          <w:sz w:val="24"/>
        </w:rPr>
        <w:t xml:space="preserve"> and sewer CCN </w:t>
      </w:r>
      <w:r w:rsidR="00C7035D">
        <w:rPr>
          <w:rFonts w:ascii="Times New Roman" w:hAnsi="Times New Roman"/>
          <w:sz w:val="24"/>
        </w:rPr>
        <w:t>21104</w:t>
      </w:r>
      <w:r>
        <w:rPr>
          <w:rFonts w:ascii="Times New Roman" w:hAnsi="Times New Roman"/>
          <w:sz w:val="24"/>
        </w:rPr>
        <w:t xml:space="preserve"> to Conroe will serve the public interest and are necessary for the service, accommodation, convenience, and safety of the public as required by TWC </w:t>
      </w:r>
      <w:r w:rsidRPr="00236BD1">
        <w:rPr>
          <w:rFonts w:ascii="Times New Roman" w:hAnsi="Times New Roman"/>
          <w:sz w:val="24"/>
        </w:rPr>
        <w:t>§</w:t>
      </w:r>
      <w:r>
        <w:rPr>
          <w:rFonts w:ascii="Times New Roman" w:hAnsi="Times New Roman"/>
          <w:sz w:val="24"/>
        </w:rPr>
        <w:t xml:space="preserve"> 13.301(d) and (e).</w:t>
      </w:r>
    </w:p>
    <w:p w14:paraId="5B98E322" w14:textId="614050EB" w:rsidR="001417D9" w:rsidRDefault="00836866" w:rsidP="00236BD1">
      <w:pPr>
        <w:pStyle w:val="ListParagraph"/>
        <w:numPr>
          <w:ilvl w:val="0"/>
          <w:numId w:val="11"/>
        </w:numPr>
        <w:spacing w:line="360" w:lineRule="auto"/>
        <w:jc w:val="both"/>
        <w:rPr>
          <w:rFonts w:ascii="Times New Roman" w:hAnsi="Times New Roman"/>
          <w:sz w:val="24"/>
        </w:rPr>
      </w:pPr>
      <w:r>
        <w:rPr>
          <w:rFonts w:ascii="Times New Roman" w:hAnsi="Times New Roman"/>
          <w:sz w:val="24"/>
        </w:rPr>
        <w:t xml:space="preserve">Conroe must record a certified copy of its certificate granted and map approved by this Notice of Approval, along with a boundary description of the service area, in the real property records of Montgomery County within 31 days of receiving this Notice of Approval and submit to the Commission evidence of the recording as required by TWC </w:t>
      </w:r>
      <w:r w:rsidRPr="00236BD1">
        <w:rPr>
          <w:rFonts w:ascii="Times New Roman" w:hAnsi="Times New Roman"/>
          <w:sz w:val="24"/>
        </w:rPr>
        <w:t>§</w:t>
      </w:r>
      <w:r>
        <w:rPr>
          <w:rFonts w:ascii="Times New Roman" w:hAnsi="Times New Roman"/>
          <w:sz w:val="24"/>
        </w:rPr>
        <w:t xml:space="preserve"> 13.2</w:t>
      </w:r>
      <w:r w:rsidR="00603AFC">
        <w:rPr>
          <w:rFonts w:ascii="Times New Roman" w:hAnsi="Times New Roman"/>
          <w:sz w:val="24"/>
        </w:rPr>
        <w:t xml:space="preserve">57(r) and </w:t>
      </w:r>
      <w:r>
        <w:rPr>
          <w:rFonts w:ascii="Times New Roman" w:hAnsi="Times New Roman"/>
          <w:sz w:val="24"/>
        </w:rPr>
        <w:t>(</w:t>
      </w:r>
      <w:r w:rsidR="00603AFC">
        <w:rPr>
          <w:rFonts w:ascii="Times New Roman" w:hAnsi="Times New Roman"/>
          <w:sz w:val="24"/>
        </w:rPr>
        <w:t>s</w:t>
      </w:r>
      <w:r>
        <w:rPr>
          <w:rFonts w:ascii="Times New Roman" w:hAnsi="Times New Roman"/>
          <w:sz w:val="24"/>
        </w:rPr>
        <w:t>)</w:t>
      </w:r>
      <w:r w:rsidR="00603AFC">
        <w:rPr>
          <w:rFonts w:ascii="Times New Roman" w:hAnsi="Times New Roman"/>
          <w:sz w:val="24"/>
        </w:rPr>
        <w:t>.</w:t>
      </w:r>
    </w:p>
    <w:p w14:paraId="13CA0560" w14:textId="24178639" w:rsidR="00603AFC" w:rsidRDefault="00603AFC" w:rsidP="00603AFC">
      <w:pPr>
        <w:pStyle w:val="ListParagraph"/>
        <w:numPr>
          <w:ilvl w:val="0"/>
          <w:numId w:val="11"/>
        </w:numPr>
        <w:spacing w:line="360" w:lineRule="auto"/>
        <w:jc w:val="both"/>
        <w:rPr>
          <w:rFonts w:ascii="Times New Roman" w:hAnsi="Times New Roman"/>
          <w:sz w:val="24"/>
        </w:rPr>
      </w:pPr>
      <w:r>
        <w:rPr>
          <w:rFonts w:ascii="Times New Roman" w:hAnsi="Times New Roman"/>
          <w:sz w:val="24"/>
        </w:rPr>
        <w:t xml:space="preserve">The requirements for informal disposition under 16 TAC </w:t>
      </w:r>
      <w:r w:rsidRPr="00236BD1">
        <w:rPr>
          <w:rFonts w:ascii="Times New Roman" w:hAnsi="Times New Roman"/>
          <w:sz w:val="24"/>
        </w:rPr>
        <w:t>§</w:t>
      </w:r>
      <w:r>
        <w:rPr>
          <w:rFonts w:ascii="Times New Roman" w:hAnsi="Times New Roman"/>
          <w:sz w:val="24"/>
        </w:rPr>
        <w:t xml:space="preserve"> 22.35 have been met in this proceeding.</w:t>
      </w:r>
    </w:p>
    <w:p w14:paraId="0D32E082" w14:textId="77777777" w:rsidR="0049175E" w:rsidRPr="00236BD1" w:rsidRDefault="0049175E" w:rsidP="0049175E">
      <w:pPr>
        <w:pStyle w:val="ListParagraph"/>
        <w:spacing w:line="360" w:lineRule="auto"/>
        <w:ind w:left="1080"/>
        <w:rPr>
          <w:rFonts w:ascii="Times New Roman" w:hAnsi="Times New Roman"/>
          <w:sz w:val="24"/>
        </w:rPr>
      </w:pPr>
    </w:p>
    <w:p w14:paraId="73DBA1A8" w14:textId="77777777" w:rsidR="00AF04DB" w:rsidRPr="00236BD1" w:rsidRDefault="00BE5213" w:rsidP="002973C0">
      <w:pPr>
        <w:pStyle w:val="ListParagraph"/>
        <w:numPr>
          <w:ilvl w:val="0"/>
          <w:numId w:val="2"/>
        </w:numPr>
        <w:spacing w:line="240" w:lineRule="atLeast"/>
        <w:contextualSpacing w:val="0"/>
        <w:jc w:val="center"/>
        <w:rPr>
          <w:rFonts w:ascii="Times New Roman" w:hAnsi="Times New Roman"/>
          <w:b/>
          <w:sz w:val="24"/>
        </w:rPr>
      </w:pPr>
      <w:r w:rsidRPr="005F76E4">
        <w:rPr>
          <w:rFonts w:ascii="Times New Roman" w:hAnsi="Times New Roman"/>
          <w:b/>
          <w:sz w:val="24"/>
        </w:rPr>
        <w:t>Ordering Paragraphs</w:t>
      </w:r>
    </w:p>
    <w:p w14:paraId="4BD5A058" w14:textId="77777777" w:rsidR="00AF04DB" w:rsidRPr="00236BD1" w:rsidRDefault="00AF04DB" w:rsidP="00236BD1">
      <w:pPr>
        <w:spacing w:line="360" w:lineRule="auto"/>
        <w:ind w:left="720" w:firstLine="720"/>
        <w:contextualSpacing/>
        <w:jc w:val="both"/>
        <w:rPr>
          <w:rFonts w:ascii="Times New Roman" w:hAnsi="Times New Roman"/>
          <w:sz w:val="24"/>
        </w:rPr>
      </w:pPr>
      <w:r w:rsidRPr="00236BD1">
        <w:rPr>
          <w:rFonts w:ascii="Times New Roman" w:hAnsi="Times New Roman"/>
          <w:sz w:val="24"/>
        </w:rPr>
        <w:t>In accordance with these findings of fact and conclusions of law, the Commission issues the following order:</w:t>
      </w:r>
    </w:p>
    <w:p w14:paraId="41E90BBE" w14:textId="08A4E5B0" w:rsidR="00BB5B0E" w:rsidRPr="00BB5B0E" w:rsidRDefault="00BB5B0E" w:rsidP="00BB5B0E">
      <w:pPr>
        <w:pStyle w:val="ListParagraph"/>
        <w:numPr>
          <w:ilvl w:val="0"/>
          <w:numId w:val="6"/>
        </w:numPr>
        <w:spacing w:after="0" w:line="360" w:lineRule="auto"/>
        <w:jc w:val="both"/>
        <w:rPr>
          <w:rFonts w:ascii="Times New Roman" w:hAnsi="Times New Roman"/>
          <w:sz w:val="24"/>
        </w:rPr>
      </w:pPr>
      <w:r w:rsidRPr="00BB5B0E">
        <w:rPr>
          <w:rFonts w:ascii="Times New Roman" w:hAnsi="Times New Roman"/>
          <w:sz w:val="24"/>
        </w:rPr>
        <w:t xml:space="preserve">The Commission approves the sale and transfer of all of the MUD 126 </w:t>
      </w:r>
      <w:r>
        <w:rPr>
          <w:rFonts w:ascii="Times New Roman" w:hAnsi="Times New Roman"/>
          <w:sz w:val="24"/>
        </w:rPr>
        <w:t xml:space="preserve">facilities and </w:t>
      </w:r>
      <w:r w:rsidRPr="00BB5B0E">
        <w:rPr>
          <w:rFonts w:ascii="Times New Roman" w:hAnsi="Times New Roman"/>
          <w:sz w:val="24"/>
        </w:rPr>
        <w:t xml:space="preserve">water </w:t>
      </w:r>
      <w:r>
        <w:rPr>
          <w:rFonts w:ascii="Times New Roman" w:hAnsi="Times New Roman"/>
          <w:sz w:val="24"/>
        </w:rPr>
        <w:t xml:space="preserve">service area under </w:t>
      </w:r>
      <w:r w:rsidRPr="00BB5B0E">
        <w:rPr>
          <w:rFonts w:ascii="Times New Roman" w:hAnsi="Times New Roman"/>
          <w:sz w:val="24"/>
        </w:rPr>
        <w:t xml:space="preserve">water CCN number 13258 </w:t>
      </w:r>
      <w:r>
        <w:rPr>
          <w:rFonts w:ascii="Times New Roman" w:hAnsi="Times New Roman"/>
          <w:sz w:val="24"/>
        </w:rPr>
        <w:t xml:space="preserve">to Conroe, the cancellation of MUD 126 water CCN number 13258, and the amendment of Conroe water CCN number 10339 to include the facilities and service area previously included in MUD 126 water CCN number 13258. </w:t>
      </w:r>
      <w:r w:rsidR="009A756A">
        <w:rPr>
          <w:rFonts w:ascii="Times New Roman" w:hAnsi="Times New Roman"/>
          <w:sz w:val="24"/>
        </w:rPr>
        <w:t xml:space="preserve">The Commission further approves the sale and transfer of all of the MUD 126 facilities and sewer service area under </w:t>
      </w:r>
      <w:r w:rsidRPr="00BB5B0E">
        <w:rPr>
          <w:rFonts w:ascii="Times New Roman" w:hAnsi="Times New Roman"/>
          <w:sz w:val="24"/>
        </w:rPr>
        <w:t xml:space="preserve">sewer CCN number 21104 to Conroe’s sewer CCN number 20135, the cancellation of MUD 126 sewer CCN number 21104, and the amendment of Conroe’s sewer CCN 20135 to include the facilities and service area previously included in the MUD 126 sewer CCN 21104. </w:t>
      </w:r>
    </w:p>
    <w:p w14:paraId="5D75229D" w14:textId="5CDC5B9A" w:rsidR="00AF04DB" w:rsidRPr="00236BD1" w:rsidRDefault="009A756A" w:rsidP="00236BD1">
      <w:pPr>
        <w:pStyle w:val="ListParagraph"/>
        <w:numPr>
          <w:ilvl w:val="0"/>
          <w:numId w:val="6"/>
        </w:numPr>
        <w:spacing w:line="360" w:lineRule="auto"/>
        <w:jc w:val="both"/>
        <w:rPr>
          <w:rFonts w:ascii="Times New Roman" w:hAnsi="Times New Roman"/>
          <w:sz w:val="24"/>
        </w:rPr>
      </w:pPr>
      <w:r>
        <w:rPr>
          <w:rFonts w:ascii="Times New Roman" w:hAnsi="Times New Roman"/>
          <w:sz w:val="24"/>
        </w:rPr>
        <w:t>The Commission approves the map attached to this Notice of Approval.</w:t>
      </w:r>
    </w:p>
    <w:p w14:paraId="409C5D18" w14:textId="77777777" w:rsidR="009A756A" w:rsidRDefault="009A756A" w:rsidP="00236BD1">
      <w:pPr>
        <w:pStyle w:val="ListParagraph"/>
        <w:numPr>
          <w:ilvl w:val="0"/>
          <w:numId w:val="6"/>
        </w:numPr>
        <w:spacing w:line="360" w:lineRule="auto"/>
        <w:jc w:val="both"/>
        <w:rPr>
          <w:rFonts w:ascii="Times New Roman" w:hAnsi="Times New Roman"/>
          <w:sz w:val="24"/>
        </w:rPr>
      </w:pPr>
      <w:r>
        <w:rPr>
          <w:rFonts w:ascii="Times New Roman" w:hAnsi="Times New Roman"/>
          <w:sz w:val="24"/>
        </w:rPr>
        <w:t>The Commission issues the certificate attached to this Notice of Approval.</w:t>
      </w:r>
    </w:p>
    <w:p w14:paraId="59EDDFB8" w14:textId="77777777" w:rsidR="009A756A" w:rsidRDefault="009A756A" w:rsidP="00236BD1">
      <w:pPr>
        <w:pStyle w:val="ListParagraph"/>
        <w:numPr>
          <w:ilvl w:val="0"/>
          <w:numId w:val="6"/>
        </w:numPr>
        <w:spacing w:line="360" w:lineRule="auto"/>
        <w:jc w:val="both"/>
        <w:rPr>
          <w:rFonts w:ascii="Times New Roman" w:hAnsi="Times New Roman"/>
          <w:sz w:val="24"/>
        </w:rPr>
      </w:pPr>
      <w:r>
        <w:rPr>
          <w:rFonts w:ascii="Times New Roman" w:hAnsi="Times New Roman"/>
          <w:sz w:val="24"/>
        </w:rPr>
        <w:t>Conroe must provide service to every customer and applicant for service within the approved area under water CCN 10339 that requests water service and meets the terms of Conroe’s water service, and such service must be continuous and adequate.</w:t>
      </w:r>
    </w:p>
    <w:p w14:paraId="1B603E1C" w14:textId="77777777" w:rsidR="00DB7BE0" w:rsidRDefault="00185E2A" w:rsidP="00920DAB">
      <w:pPr>
        <w:pStyle w:val="ListParagraph"/>
        <w:numPr>
          <w:ilvl w:val="0"/>
          <w:numId w:val="6"/>
        </w:numPr>
        <w:spacing w:line="360" w:lineRule="auto"/>
        <w:jc w:val="both"/>
        <w:rPr>
          <w:rFonts w:ascii="Times New Roman" w:hAnsi="Times New Roman"/>
          <w:sz w:val="24"/>
        </w:rPr>
      </w:pPr>
      <w:r w:rsidRPr="00185E2A">
        <w:rPr>
          <w:rFonts w:ascii="Times New Roman" w:hAnsi="Times New Roman"/>
          <w:sz w:val="24"/>
        </w:rPr>
        <w:t xml:space="preserve">Conroe must comply with the recording requirements in TWC </w:t>
      </w:r>
      <w:r w:rsidR="00AF04DB" w:rsidRPr="00185E2A">
        <w:rPr>
          <w:rFonts w:ascii="Times New Roman" w:hAnsi="Times New Roman"/>
          <w:sz w:val="24"/>
        </w:rPr>
        <w:t xml:space="preserve">§ </w:t>
      </w:r>
      <w:r>
        <w:rPr>
          <w:rFonts w:ascii="Times New Roman" w:hAnsi="Times New Roman"/>
          <w:sz w:val="24"/>
        </w:rPr>
        <w:t xml:space="preserve">13.257(r) and (s) </w:t>
      </w:r>
      <w:r w:rsidR="00DB7BE0">
        <w:rPr>
          <w:rFonts w:ascii="Times New Roman" w:hAnsi="Times New Roman"/>
          <w:sz w:val="24"/>
        </w:rPr>
        <w:t xml:space="preserve">for the areas in Montgomery County affected by the application and must submit to the </w:t>
      </w:r>
      <w:r w:rsidR="00DB7BE0">
        <w:rPr>
          <w:rFonts w:ascii="Times New Roman" w:hAnsi="Times New Roman"/>
          <w:sz w:val="24"/>
        </w:rPr>
        <w:lastRenderedPageBreak/>
        <w:t>Commission evidence of the recording no later than 45 days after receipt of this Notice of Approval.</w:t>
      </w:r>
    </w:p>
    <w:p w14:paraId="064B8ED7" w14:textId="3BFD89EE" w:rsidR="00E00585" w:rsidRPr="00236BD1" w:rsidRDefault="00DB7BE0" w:rsidP="00236BD1">
      <w:pPr>
        <w:pStyle w:val="ListParagraph"/>
        <w:numPr>
          <w:ilvl w:val="0"/>
          <w:numId w:val="6"/>
        </w:numPr>
        <w:spacing w:line="360" w:lineRule="auto"/>
        <w:jc w:val="both"/>
        <w:rPr>
          <w:rFonts w:ascii="Times New Roman" w:hAnsi="Times New Roman"/>
          <w:sz w:val="24"/>
        </w:rPr>
      </w:pPr>
      <w:r>
        <w:rPr>
          <w:rFonts w:ascii="Times New Roman" w:hAnsi="Times New Roman"/>
          <w:sz w:val="24"/>
        </w:rPr>
        <w:t>The Commission denies all other motions and any other requests for general or specific relief, if not expressly granted.</w:t>
      </w:r>
    </w:p>
    <w:p w14:paraId="1BB37B24" w14:textId="4697004C" w:rsidR="00E00585" w:rsidRPr="00236BD1" w:rsidRDefault="00E00585" w:rsidP="002973C0">
      <w:pPr>
        <w:spacing w:line="240" w:lineRule="atLeast"/>
        <w:rPr>
          <w:rFonts w:ascii="Times New Roman" w:hAnsi="Times New Roman"/>
          <w:b/>
          <w:sz w:val="24"/>
        </w:rPr>
      </w:pPr>
      <w:r w:rsidRPr="00236BD1">
        <w:rPr>
          <w:rFonts w:ascii="Times New Roman" w:hAnsi="Times New Roman"/>
          <w:b/>
          <w:sz w:val="24"/>
        </w:rPr>
        <w:t xml:space="preserve">Signed at Austin, Texas the ___ day of </w:t>
      </w:r>
      <w:r w:rsidR="008A67B8" w:rsidRPr="00236BD1">
        <w:rPr>
          <w:rFonts w:ascii="Times New Roman" w:hAnsi="Times New Roman"/>
          <w:b/>
          <w:sz w:val="24"/>
        </w:rPr>
        <w:t>___________</w:t>
      </w:r>
      <w:r w:rsidRPr="00236BD1">
        <w:rPr>
          <w:rFonts w:ascii="Times New Roman" w:hAnsi="Times New Roman"/>
          <w:b/>
          <w:sz w:val="24"/>
        </w:rPr>
        <w:t xml:space="preserve"> 202</w:t>
      </w:r>
      <w:r w:rsidR="00BB5B0E">
        <w:rPr>
          <w:rFonts w:ascii="Times New Roman" w:hAnsi="Times New Roman"/>
          <w:b/>
          <w:sz w:val="24"/>
        </w:rPr>
        <w:t>1</w:t>
      </w:r>
      <w:r w:rsidRPr="00236BD1">
        <w:rPr>
          <w:rFonts w:ascii="Times New Roman" w:hAnsi="Times New Roman"/>
          <w:b/>
          <w:sz w:val="24"/>
        </w:rPr>
        <w:t>.</w:t>
      </w:r>
    </w:p>
    <w:p w14:paraId="4F87CDEC" w14:textId="77777777" w:rsidR="00E00585" w:rsidRPr="00236BD1" w:rsidRDefault="00E00585" w:rsidP="002973C0">
      <w:pPr>
        <w:spacing w:line="240" w:lineRule="atLeast"/>
        <w:rPr>
          <w:rFonts w:ascii="Times New Roman" w:hAnsi="Times New Roman"/>
          <w:b/>
          <w:sz w:val="24"/>
        </w:rPr>
      </w:pPr>
    </w:p>
    <w:p w14:paraId="27F3B944" w14:textId="77777777" w:rsidR="00E00585" w:rsidRPr="00236BD1" w:rsidRDefault="00E00585" w:rsidP="002973C0">
      <w:pPr>
        <w:spacing w:line="240" w:lineRule="atLeast"/>
        <w:rPr>
          <w:rFonts w:ascii="Times New Roman" w:hAnsi="Times New Roman"/>
          <w:b/>
          <w:sz w:val="24"/>
        </w:rPr>
      </w:pP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t>PUBLIC UTILITY COMMISSION OF TEXAS</w:t>
      </w:r>
    </w:p>
    <w:p w14:paraId="4C173A12" w14:textId="77777777" w:rsidR="00E00585" w:rsidRPr="00236BD1" w:rsidRDefault="00E00585" w:rsidP="002973C0">
      <w:pPr>
        <w:spacing w:line="240" w:lineRule="atLeast"/>
        <w:rPr>
          <w:rFonts w:ascii="Times New Roman" w:hAnsi="Times New Roman"/>
          <w:b/>
          <w:sz w:val="24"/>
        </w:rPr>
      </w:pPr>
    </w:p>
    <w:p w14:paraId="321BB29C" w14:textId="77777777" w:rsidR="00E00585" w:rsidRPr="00236BD1" w:rsidRDefault="00E00585" w:rsidP="002973C0">
      <w:pPr>
        <w:spacing w:line="240" w:lineRule="atLeast"/>
        <w:rPr>
          <w:rFonts w:ascii="Times New Roman" w:hAnsi="Times New Roman"/>
          <w:b/>
          <w:sz w:val="24"/>
        </w:rPr>
      </w:pP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t>_______________________________________</w:t>
      </w:r>
    </w:p>
    <w:p w14:paraId="6B9FDDFD" w14:textId="77777777" w:rsidR="00E00585" w:rsidRPr="00236BD1" w:rsidRDefault="00E00585" w:rsidP="002973C0">
      <w:pPr>
        <w:spacing w:line="240" w:lineRule="atLeast"/>
        <w:rPr>
          <w:rFonts w:ascii="Times New Roman" w:hAnsi="Times New Roman"/>
          <w:b/>
          <w:sz w:val="24"/>
        </w:rPr>
      </w:pP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005234FE" w:rsidRPr="00236BD1">
        <w:rPr>
          <w:rFonts w:ascii="Times New Roman" w:hAnsi="Times New Roman"/>
          <w:b/>
          <w:sz w:val="24"/>
        </w:rPr>
        <w:t>ADMINISTRATIVE LAW JUDGE</w:t>
      </w:r>
    </w:p>
    <w:p w14:paraId="6F143283" w14:textId="77777777" w:rsidR="00AF04DB" w:rsidRPr="00236BD1" w:rsidRDefault="00AF04DB" w:rsidP="002973C0">
      <w:pPr>
        <w:spacing w:line="240" w:lineRule="atLeast"/>
        <w:ind w:left="720"/>
        <w:rPr>
          <w:rFonts w:ascii="Times New Roman" w:hAnsi="Times New Roman"/>
          <w:sz w:val="24"/>
        </w:rPr>
      </w:pPr>
      <w:r w:rsidRPr="00236BD1">
        <w:rPr>
          <w:rFonts w:ascii="Times New Roman" w:hAnsi="Times New Roman"/>
          <w:sz w:val="24"/>
        </w:rPr>
        <w:tab/>
      </w:r>
    </w:p>
    <w:p w14:paraId="5EA90E48" w14:textId="77777777" w:rsidR="007E0B71" w:rsidRPr="00236BD1" w:rsidRDefault="007E0B71">
      <w:pPr>
        <w:rPr>
          <w:rFonts w:ascii="Times New Roman" w:hAnsi="Times New Roman"/>
          <w:sz w:val="24"/>
        </w:rPr>
      </w:pPr>
    </w:p>
    <w:sectPr w:rsidR="007E0B71" w:rsidRPr="00236B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7CEA1" w14:textId="77777777" w:rsidR="003F14E8" w:rsidRDefault="003F14E8" w:rsidP="00813A45">
      <w:pPr>
        <w:spacing w:after="0" w:line="240" w:lineRule="auto"/>
      </w:pPr>
      <w:r>
        <w:separator/>
      </w:r>
    </w:p>
  </w:endnote>
  <w:endnote w:type="continuationSeparator" w:id="0">
    <w:p w14:paraId="59B8DF90" w14:textId="77777777" w:rsidR="003F14E8" w:rsidRDefault="003F14E8" w:rsidP="00813A45">
      <w:pPr>
        <w:spacing w:after="0" w:line="240" w:lineRule="auto"/>
      </w:pPr>
      <w:r>
        <w:continuationSeparator/>
      </w:r>
    </w:p>
  </w:endnote>
  <w:endnote w:type="continuationNotice" w:id="1">
    <w:p w14:paraId="63CF4A09" w14:textId="77777777" w:rsidR="003F14E8" w:rsidRDefault="003F14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A304E" w14:textId="77777777" w:rsidR="003F14E8" w:rsidRDefault="003F14E8" w:rsidP="00813A45">
      <w:pPr>
        <w:spacing w:after="0" w:line="240" w:lineRule="auto"/>
      </w:pPr>
      <w:r>
        <w:separator/>
      </w:r>
    </w:p>
  </w:footnote>
  <w:footnote w:type="continuationSeparator" w:id="0">
    <w:p w14:paraId="726F93BC" w14:textId="77777777" w:rsidR="003F14E8" w:rsidRDefault="003F14E8" w:rsidP="00813A45">
      <w:pPr>
        <w:spacing w:after="0" w:line="240" w:lineRule="auto"/>
      </w:pPr>
      <w:r>
        <w:continuationSeparator/>
      </w:r>
    </w:p>
  </w:footnote>
  <w:footnote w:type="continuationNotice" w:id="1">
    <w:p w14:paraId="7A0C5AB2" w14:textId="77777777" w:rsidR="003F14E8" w:rsidRDefault="003F14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52829"/>
    <w:multiLevelType w:val="hybridMultilevel"/>
    <w:tmpl w:val="D95648AE"/>
    <w:lvl w:ilvl="0" w:tplc="4EF8E414">
      <w:start w:val="1"/>
      <w:numFmt w:val="decimal"/>
      <w:lvlText w:val="%1."/>
      <w:lvlJc w:val="left"/>
      <w:pPr>
        <w:ind w:left="1206" w:hanging="360"/>
      </w:pPr>
      <w:rPr>
        <w:rFonts w:hint="default"/>
        <w:b w:val="0"/>
        <w:bCs w:val="0"/>
        <w:i w:val="0"/>
        <w:iCs w:val="0"/>
      </w:r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1" w15:restartNumberingAfterBreak="0">
    <w:nsid w:val="2ABD5119"/>
    <w:multiLevelType w:val="hybridMultilevel"/>
    <w:tmpl w:val="F9D03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7832F1"/>
    <w:multiLevelType w:val="hybridMultilevel"/>
    <w:tmpl w:val="15D4EC7C"/>
    <w:lvl w:ilvl="0" w:tplc="0409000F">
      <w:start w:val="1"/>
      <w:numFmt w:val="decimal"/>
      <w:lvlText w:val="%1."/>
      <w:lvlJc w:val="left"/>
      <w:pPr>
        <w:ind w:left="846" w:hanging="360"/>
      </w:p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3" w15:restartNumberingAfterBreak="0">
    <w:nsid w:val="3FD45B5D"/>
    <w:multiLevelType w:val="hybridMultilevel"/>
    <w:tmpl w:val="233AD8FA"/>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C2620F"/>
    <w:multiLevelType w:val="hybridMultilevel"/>
    <w:tmpl w:val="697AC616"/>
    <w:lvl w:ilvl="0" w:tplc="4EF8E414">
      <w:start w:val="1"/>
      <w:numFmt w:val="decimal"/>
      <w:lvlText w:val="%1."/>
      <w:lvlJc w:val="left"/>
      <w:pPr>
        <w:ind w:left="1800" w:hanging="360"/>
      </w:pPr>
      <w:rPr>
        <w:rFonts w:hint="default"/>
        <w:b w:val="0"/>
        <w:bCs w:val="0"/>
        <w:i w:val="0"/>
        <w:i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63803CF"/>
    <w:multiLevelType w:val="hybridMultilevel"/>
    <w:tmpl w:val="75A6EE04"/>
    <w:lvl w:ilvl="0" w:tplc="9C2CC3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CB2462"/>
    <w:multiLevelType w:val="hybridMultilevel"/>
    <w:tmpl w:val="E622236A"/>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CF0223"/>
    <w:multiLevelType w:val="hybridMultilevel"/>
    <w:tmpl w:val="BB7ACDEA"/>
    <w:lvl w:ilvl="0" w:tplc="C0F86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0E336B"/>
    <w:multiLevelType w:val="hybridMultilevel"/>
    <w:tmpl w:val="44C490E0"/>
    <w:lvl w:ilvl="0" w:tplc="E2686F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15242FC"/>
    <w:multiLevelType w:val="hybridMultilevel"/>
    <w:tmpl w:val="7C6E03D2"/>
    <w:lvl w:ilvl="0" w:tplc="168C7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6B7935"/>
    <w:multiLevelType w:val="hybridMultilevel"/>
    <w:tmpl w:val="6080837E"/>
    <w:lvl w:ilvl="0" w:tplc="0409000F">
      <w:start w:val="1"/>
      <w:numFmt w:val="decimal"/>
      <w:lvlText w:val="%1."/>
      <w:lvlJc w:val="left"/>
      <w:pPr>
        <w:ind w:left="846" w:hanging="360"/>
      </w:p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11" w15:restartNumberingAfterBreak="0">
    <w:nsid w:val="63916C5A"/>
    <w:multiLevelType w:val="hybridMultilevel"/>
    <w:tmpl w:val="386CEEF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9B0FD2"/>
    <w:multiLevelType w:val="hybridMultilevel"/>
    <w:tmpl w:val="9078CF56"/>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F4C7BEC"/>
    <w:multiLevelType w:val="hybridMultilevel"/>
    <w:tmpl w:val="C76C2CE4"/>
    <w:lvl w:ilvl="0" w:tplc="2A9053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294815"/>
    <w:multiLevelType w:val="hybridMultilevel"/>
    <w:tmpl w:val="A6DCD6F6"/>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3EA264D"/>
    <w:multiLevelType w:val="hybridMultilevel"/>
    <w:tmpl w:val="C1BCE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3"/>
  </w:num>
  <w:num w:numId="4">
    <w:abstractNumId w:val="15"/>
  </w:num>
  <w:num w:numId="5">
    <w:abstractNumId w:val="7"/>
  </w:num>
  <w:num w:numId="6">
    <w:abstractNumId w:val="8"/>
  </w:num>
  <w:num w:numId="7">
    <w:abstractNumId w:val="1"/>
  </w:num>
  <w:num w:numId="8">
    <w:abstractNumId w:val="13"/>
  </w:num>
  <w:num w:numId="9">
    <w:abstractNumId w:val="11"/>
  </w:num>
  <w:num w:numId="10">
    <w:abstractNumId w:val="14"/>
  </w:num>
  <w:num w:numId="11">
    <w:abstractNumId w:val="12"/>
  </w:num>
  <w:num w:numId="12">
    <w:abstractNumId w:val="10"/>
  </w:num>
  <w:num w:numId="13">
    <w:abstractNumId w:val="2"/>
  </w:num>
  <w:num w:numId="14">
    <w:abstractNumId w:val="0"/>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B71"/>
    <w:rsid w:val="00001F19"/>
    <w:rsid w:val="00025119"/>
    <w:rsid w:val="00037197"/>
    <w:rsid w:val="00056975"/>
    <w:rsid w:val="000947F8"/>
    <w:rsid w:val="000A7E0D"/>
    <w:rsid w:val="000C3813"/>
    <w:rsid w:val="000E4AB6"/>
    <w:rsid w:val="000F2F92"/>
    <w:rsid w:val="0011074F"/>
    <w:rsid w:val="001417D9"/>
    <w:rsid w:val="00154E9A"/>
    <w:rsid w:val="0017384A"/>
    <w:rsid w:val="001853E1"/>
    <w:rsid w:val="00185E2A"/>
    <w:rsid w:val="001A11F5"/>
    <w:rsid w:val="001D0267"/>
    <w:rsid w:val="00202193"/>
    <w:rsid w:val="002171BF"/>
    <w:rsid w:val="00223636"/>
    <w:rsid w:val="002246AC"/>
    <w:rsid w:val="00227CFA"/>
    <w:rsid w:val="00233824"/>
    <w:rsid w:val="00236BD1"/>
    <w:rsid w:val="00271B77"/>
    <w:rsid w:val="00276954"/>
    <w:rsid w:val="00281E2A"/>
    <w:rsid w:val="00285840"/>
    <w:rsid w:val="002973C0"/>
    <w:rsid w:val="002C5DB3"/>
    <w:rsid w:val="00301C20"/>
    <w:rsid w:val="00327BF2"/>
    <w:rsid w:val="00340944"/>
    <w:rsid w:val="003431C9"/>
    <w:rsid w:val="003D4196"/>
    <w:rsid w:val="003F14E8"/>
    <w:rsid w:val="00403813"/>
    <w:rsid w:val="004048F0"/>
    <w:rsid w:val="004158B2"/>
    <w:rsid w:val="00440B6B"/>
    <w:rsid w:val="0048570A"/>
    <w:rsid w:val="0049175E"/>
    <w:rsid w:val="00492919"/>
    <w:rsid w:val="004A0984"/>
    <w:rsid w:val="004C1CF6"/>
    <w:rsid w:val="004C32B5"/>
    <w:rsid w:val="004E0468"/>
    <w:rsid w:val="004E3D27"/>
    <w:rsid w:val="004F1DCB"/>
    <w:rsid w:val="00517B47"/>
    <w:rsid w:val="005234FE"/>
    <w:rsid w:val="00562A37"/>
    <w:rsid w:val="00585D10"/>
    <w:rsid w:val="005D640C"/>
    <w:rsid w:val="005D72FE"/>
    <w:rsid w:val="005F229D"/>
    <w:rsid w:val="005F76E4"/>
    <w:rsid w:val="00603AFC"/>
    <w:rsid w:val="00613413"/>
    <w:rsid w:val="0062649A"/>
    <w:rsid w:val="00634B9A"/>
    <w:rsid w:val="00654ACC"/>
    <w:rsid w:val="006611E9"/>
    <w:rsid w:val="00691397"/>
    <w:rsid w:val="006925F3"/>
    <w:rsid w:val="006A615F"/>
    <w:rsid w:val="006F195A"/>
    <w:rsid w:val="00705645"/>
    <w:rsid w:val="007109DB"/>
    <w:rsid w:val="00710CEC"/>
    <w:rsid w:val="00722BCE"/>
    <w:rsid w:val="00743DB5"/>
    <w:rsid w:val="007A5065"/>
    <w:rsid w:val="007C6291"/>
    <w:rsid w:val="007E0B71"/>
    <w:rsid w:val="007E5076"/>
    <w:rsid w:val="00813A45"/>
    <w:rsid w:val="00836866"/>
    <w:rsid w:val="00863EFB"/>
    <w:rsid w:val="008717BA"/>
    <w:rsid w:val="00877D55"/>
    <w:rsid w:val="008A67B8"/>
    <w:rsid w:val="008A7F13"/>
    <w:rsid w:val="008C3663"/>
    <w:rsid w:val="008D277D"/>
    <w:rsid w:val="008E6215"/>
    <w:rsid w:val="008E647D"/>
    <w:rsid w:val="009638F9"/>
    <w:rsid w:val="009712EA"/>
    <w:rsid w:val="0097267D"/>
    <w:rsid w:val="009A756A"/>
    <w:rsid w:val="009C21C7"/>
    <w:rsid w:val="009D3042"/>
    <w:rsid w:val="00A02660"/>
    <w:rsid w:val="00A52B4A"/>
    <w:rsid w:val="00AC23C2"/>
    <w:rsid w:val="00AC5C63"/>
    <w:rsid w:val="00AE40E6"/>
    <w:rsid w:val="00AF04DB"/>
    <w:rsid w:val="00B32C77"/>
    <w:rsid w:val="00B501DF"/>
    <w:rsid w:val="00B73A94"/>
    <w:rsid w:val="00B81989"/>
    <w:rsid w:val="00B83569"/>
    <w:rsid w:val="00B935B6"/>
    <w:rsid w:val="00BB2DFE"/>
    <w:rsid w:val="00BB56DA"/>
    <w:rsid w:val="00BB5B0E"/>
    <w:rsid w:val="00BE5213"/>
    <w:rsid w:val="00C21866"/>
    <w:rsid w:val="00C252FB"/>
    <w:rsid w:val="00C27282"/>
    <w:rsid w:val="00C440DC"/>
    <w:rsid w:val="00C44DB5"/>
    <w:rsid w:val="00C700C4"/>
    <w:rsid w:val="00C7035D"/>
    <w:rsid w:val="00C80364"/>
    <w:rsid w:val="00C96184"/>
    <w:rsid w:val="00CC23D4"/>
    <w:rsid w:val="00CE235E"/>
    <w:rsid w:val="00D11023"/>
    <w:rsid w:val="00DA2D8A"/>
    <w:rsid w:val="00DB7BE0"/>
    <w:rsid w:val="00DE4B6A"/>
    <w:rsid w:val="00E00585"/>
    <w:rsid w:val="00E22AC9"/>
    <w:rsid w:val="00E316DC"/>
    <w:rsid w:val="00E4334E"/>
    <w:rsid w:val="00E479A1"/>
    <w:rsid w:val="00E66251"/>
    <w:rsid w:val="00E819F7"/>
    <w:rsid w:val="00E86807"/>
    <w:rsid w:val="00E952B4"/>
    <w:rsid w:val="00EB6384"/>
    <w:rsid w:val="00ED0AE7"/>
    <w:rsid w:val="00ED1146"/>
    <w:rsid w:val="00EE4843"/>
    <w:rsid w:val="00F13EA0"/>
    <w:rsid w:val="00F52331"/>
    <w:rsid w:val="00F655E9"/>
    <w:rsid w:val="00FD1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10935"/>
  <w15:chartTrackingRefBased/>
  <w15:docId w15:val="{CF0AF4D9-9EA0-4391-AF00-A1555C5C9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E0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unhideWhenUsed/>
    <w:qFormat/>
    <w:rsid w:val="004E0468"/>
    <w:pPr>
      <w:widowControl w:val="0"/>
      <w:autoSpaceDE w:val="0"/>
      <w:autoSpaceDN w:val="0"/>
      <w:spacing w:after="0" w:line="240" w:lineRule="auto"/>
      <w:ind w:left="126"/>
      <w:outlineLvl w:val="3"/>
    </w:pPr>
    <w:rPr>
      <w:rFonts w:ascii="Times New Roman" w:eastAsia="Times New Roman" w:hAnsi="Times New Roman" w:cs="Times New Roman"/>
      <w:b/>
      <w:bCs/>
      <w:i/>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31C9"/>
    <w:pPr>
      <w:ind w:left="720"/>
      <w:contextualSpacing/>
    </w:pPr>
  </w:style>
  <w:style w:type="character" w:styleId="Hyperlink">
    <w:name w:val="Hyperlink"/>
    <w:basedOn w:val="DefaultParagraphFont"/>
    <w:uiPriority w:val="99"/>
    <w:unhideWhenUsed/>
    <w:rsid w:val="00DE4B6A"/>
    <w:rPr>
      <w:color w:val="0563C1" w:themeColor="hyperlink"/>
      <w:u w:val="single"/>
    </w:rPr>
  </w:style>
  <w:style w:type="character" w:customStyle="1" w:styleId="UnresolvedMention1">
    <w:name w:val="Unresolved Mention1"/>
    <w:basedOn w:val="DefaultParagraphFont"/>
    <w:uiPriority w:val="99"/>
    <w:semiHidden/>
    <w:unhideWhenUsed/>
    <w:rsid w:val="00DE4B6A"/>
    <w:rPr>
      <w:color w:val="605E5C"/>
      <w:shd w:val="clear" w:color="auto" w:fill="E1DFDD"/>
    </w:rPr>
  </w:style>
  <w:style w:type="paragraph" w:styleId="BalloonText">
    <w:name w:val="Balloon Text"/>
    <w:basedOn w:val="Normal"/>
    <w:link w:val="BalloonTextChar"/>
    <w:uiPriority w:val="99"/>
    <w:semiHidden/>
    <w:unhideWhenUsed/>
    <w:rsid w:val="00404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8F0"/>
    <w:rPr>
      <w:rFonts w:ascii="Segoe UI" w:hAnsi="Segoe UI" w:cs="Segoe UI"/>
      <w:sz w:val="18"/>
      <w:szCs w:val="18"/>
    </w:rPr>
  </w:style>
  <w:style w:type="paragraph" w:styleId="Header">
    <w:name w:val="header"/>
    <w:basedOn w:val="Normal"/>
    <w:link w:val="HeaderChar"/>
    <w:uiPriority w:val="99"/>
    <w:unhideWhenUsed/>
    <w:rsid w:val="009D30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3042"/>
  </w:style>
  <w:style w:type="paragraph" w:styleId="Footer">
    <w:name w:val="footer"/>
    <w:basedOn w:val="Normal"/>
    <w:link w:val="FooterChar"/>
    <w:uiPriority w:val="99"/>
    <w:unhideWhenUsed/>
    <w:rsid w:val="009D30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042"/>
  </w:style>
  <w:style w:type="character" w:customStyle="1" w:styleId="Heading4Char">
    <w:name w:val="Heading 4 Char"/>
    <w:basedOn w:val="DefaultParagraphFont"/>
    <w:link w:val="Heading4"/>
    <w:uiPriority w:val="9"/>
    <w:rsid w:val="004E0468"/>
    <w:rPr>
      <w:rFonts w:ascii="Times New Roman" w:eastAsia="Times New Roman" w:hAnsi="Times New Roman" w:cs="Times New Roman"/>
      <w:b/>
      <w:bCs/>
      <w:i/>
      <w:u w:val="single" w:color="000000"/>
    </w:rPr>
  </w:style>
  <w:style w:type="character" w:customStyle="1" w:styleId="Heading2Char">
    <w:name w:val="Heading 2 Char"/>
    <w:basedOn w:val="DefaultParagraphFont"/>
    <w:link w:val="Heading2"/>
    <w:uiPriority w:val="9"/>
    <w:semiHidden/>
    <w:rsid w:val="004E0468"/>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17384A"/>
    <w:pPr>
      <w:spacing w:after="0" w:line="240" w:lineRule="auto"/>
    </w:pPr>
    <w:rPr>
      <w:rFonts w:ascii="Times New Roman" w:eastAsia="Times New Roman" w:hAnsi="Times New Roman" w:cs="Baskerville Old Face"/>
      <w:sz w:val="24"/>
      <w:szCs w:val="24"/>
    </w:rPr>
  </w:style>
  <w:style w:type="character" w:styleId="CommentReference">
    <w:name w:val="annotation reference"/>
    <w:basedOn w:val="DefaultParagraphFont"/>
    <w:uiPriority w:val="99"/>
    <w:semiHidden/>
    <w:unhideWhenUsed/>
    <w:rsid w:val="00403813"/>
    <w:rPr>
      <w:sz w:val="16"/>
      <w:szCs w:val="16"/>
    </w:rPr>
  </w:style>
  <w:style w:type="paragraph" w:styleId="CommentText">
    <w:name w:val="annotation text"/>
    <w:basedOn w:val="Normal"/>
    <w:link w:val="CommentTextChar"/>
    <w:uiPriority w:val="99"/>
    <w:semiHidden/>
    <w:unhideWhenUsed/>
    <w:rsid w:val="00403813"/>
    <w:pPr>
      <w:spacing w:line="240" w:lineRule="auto"/>
    </w:pPr>
    <w:rPr>
      <w:sz w:val="20"/>
      <w:szCs w:val="20"/>
    </w:rPr>
  </w:style>
  <w:style w:type="character" w:customStyle="1" w:styleId="CommentTextChar">
    <w:name w:val="Comment Text Char"/>
    <w:basedOn w:val="DefaultParagraphFont"/>
    <w:link w:val="CommentText"/>
    <w:uiPriority w:val="99"/>
    <w:semiHidden/>
    <w:rsid w:val="00403813"/>
    <w:rPr>
      <w:sz w:val="20"/>
      <w:szCs w:val="20"/>
    </w:rPr>
  </w:style>
  <w:style w:type="paragraph" w:styleId="CommentSubject">
    <w:name w:val="annotation subject"/>
    <w:basedOn w:val="CommentText"/>
    <w:next w:val="CommentText"/>
    <w:link w:val="CommentSubjectChar"/>
    <w:uiPriority w:val="99"/>
    <w:semiHidden/>
    <w:unhideWhenUsed/>
    <w:rsid w:val="00403813"/>
    <w:rPr>
      <w:b/>
      <w:bCs/>
    </w:rPr>
  </w:style>
  <w:style w:type="character" w:customStyle="1" w:styleId="CommentSubjectChar">
    <w:name w:val="Comment Subject Char"/>
    <w:basedOn w:val="CommentTextChar"/>
    <w:link w:val="CommentSubject"/>
    <w:uiPriority w:val="99"/>
    <w:semiHidden/>
    <w:rsid w:val="004038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11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in.tawater@puc.texas.gov"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2344</Words>
  <Characters>13363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City of Conroe</Company>
  <LinksUpToDate>false</LinksUpToDate>
  <CharactersWithSpaces>15676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Neal, Jennifer</dc:creator>
  <cp:keywords/>
  <dc:description/>
  <cp:lastModifiedBy>Winberry, Marcus</cp:lastModifiedBy>
  <cp:revision>3</cp:revision>
  <cp:lastPrinted>2021-04-13T15:26:00Z</cp:lastPrinted>
  <dcterms:created xsi:type="dcterms:W3CDTF">2021-04-16T15:41:00Z</dcterms:created>
  <dcterms:modified xsi:type="dcterms:W3CDTF">2021-04-16T15:42:00Z</dcterms:modified>
</cp:coreProperties>
</file>